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color w:val="000000"/>
          <w:sz w:val="72"/>
        </w:rPr>
      </w:pPr>
    </w:p>
    <w:p>
      <w:pPr>
        <w:jc w:val="center"/>
        <w:rPr>
          <w:rFonts w:hint="eastAsia" w:ascii="仿宋_GB2312" w:hAnsi="宋体" w:eastAsia="仿宋_GB2312"/>
          <w:b/>
          <w:color w:val="000000"/>
          <w:sz w:val="72"/>
          <w:szCs w:val="72"/>
        </w:rPr>
      </w:pPr>
      <w:r>
        <w:rPr>
          <w:rFonts w:hint="eastAsia" w:ascii="仿宋_GB2312" w:hAnsi="宋体" w:eastAsia="仿宋_GB2312"/>
          <w:b/>
          <w:color w:val="000000"/>
          <w:sz w:val="72"/>
          <w:szCs w:val="72"/>
        </w:rPr>
        <w:t>杭州临江</w:t>
      </w:r>
      <w:r>
        <w:rPr>
          <w:rFonts w:ascii="仿宋_GB2312" w:hAnsi="宋体" w:eastAsia="仿宋_GB2312"/>
          <w:b/>
          <w:color w:val="000000"/>
          <w:sz w:val="72"/>
          <w:szCs w:val="72"/>
        </w:rPr>
        <w:t>环境能源</w:t>
      </w:r>
      <w:r>
        <w:rPr>
          <w:rFonts w:hint="eastAsia" w:ascii="仿宋_GB2312" w:hAnsi="宋体" w:eastAsia="仿宋_GB2312"/>
          <w:b/>
          <w:color w:val="000000"/>
          <w:sz w:val="72"/>
          <w:szCs w:val="72"/>
        </w:rPr>
        <w:t>有限公司</w:t>
      </w:r>
    </w:p>
    <w:p>
      <w:pPr>
        <w:jc w:val="center"/>
        <w:rPr>
          <w:rFonts w:hint="eastAsia" w:ascii="仿宋_GB2312" w:hAnsi="宋体" w:eastAsia="仿宋_GB2312"/>
          <w:b/>
          <w:color w:val="000000"/>
          <w:sz w:val="84"/>
          <w:szCs w:val="84"/>
        </w:rPr>
      </w:pPr>
      <w:r>
        <w:rPr>
          <w:rFonts w:hint="eastAsia" w:ascii="仿宋_GB2312" w:hAnsi="宋体" w:eastAsia="仿宋_GB2312"/>
          <w:b/>
          <w:color w:val="000000"/>
          <w:sz w:val="72"/>
          <w:szCs w:val="72"/>
        </w:rPr>
        <w:t>询价文件</w:t>
      </w:r>
    </w:p>
    <w:p>
      <w:pPr>
        <w:jc w:val="center"/>
        <w:rPr>
          <w:rFonts w:hint="eastAsia" w:ascii="仿宋_GB2312" w:hAnsi="仿宋" w:eastAsia="仿宋_GB2312"/>
          <w:b/>
          <w:color w:val="000000"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color w:val="000000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color w:val="000000"/>
          <w:sz w:val="40"/>
          <w:szCs w:val="48"/>
        </w:rPr>
      </w:pPr>
    </w:p>
    <w:p>
      <w:pPr>
        <w:spacing w:line="360" w:lineRule="auto"/>
        <w:rPr>
          <w:rFonts w:hint="eastAsia" w:ascii="仿宋_GB2312" w:hAnsi="仿宋" w:eastAsia="仿宋_GB2312"/>
          <w:color w:val="000000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采购</w:t>
      </w:r>
      <w:r>
        <w:rPr>
          <w:rFonts w:ascii="仿宋_GB2312" w:hAnsi="宋体" w:eastAsia="仿宋_GB2312"/>
          <w:color w:val="000000"/>
          <w:sz w:val="32"/>
          <w:szCs w:val="32"/>
        </w:rPr>
        <w:t>编号：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202105002</w:t>
      </w:r>
    </w:p>
    <w:p>
      <w:pPr>
        <w:spacing w:line="360" w:lineRule="auto"/>
        <w:ind w:firstLine="80" w:firstLineChars="25"/>
        <w:jc w:val="center"/>
        <w:rPr>
          <w:rFonts w:hint="default" w:ascii="仿宋_GB2312" w:hAnsi="宋体" w:eastAsia="仿宋_GB2312"/>
          <w:color w:val="000000"/>
          <w:sz w:val="44"/>
          <w:szCs w:val="44"/>
          <w:lang w:val="en-US"/>
        </w:rPr>
      </w:pPr>
      <w:bookmarkStart w:id="0" w:name="OLE_LINK52"/>
      <w:bookmarkStart w:id="1" w:name="OLE_LINK53"/>
      <w:r>
        <w:rPr>
          <w:rFonts w:hint="eastAsia" w:ascii="仿宋_GB2312" w:hAnsi="宋体" w:eastAsia="仿宋_GB2312"/>
          <w:color w:val="000000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hAnsi="宋体" w:eastAsia="仿宋_GB2312"/>
          <w:color w:val="000000"/>
          <w:sz w:val="32"/>
          <w:szCs w:val="32"/>
          <w:u w:val="single"/>
          <w:lang w:val="en-US" w:eastAsia="zh-CN"/>
        </w:rPr>
        <w:t>2021年临江公司大合唱舞台设计搭建项目</w:t>
      </w:r>
    </w:p>
    <w:p>
      <w:pPr>
        <w:rPr>
          <w:rFonts w:hint="eastAsia"/>
          <w:color w:val="000000"/>
          <w:sz w:val="84"/>
        </w:rPr>
      </w:pPr>
    </w:p>
    <w:p>
      <w:pPr>
        <w:rPr>
          <w:color w:val="000000"/>
          <w:sz w:val="84"/>
        </w:rPr>
      </w:pPr>
    </w:p>
    <w:p>
      <w:pPr>
        <w:rPr>
          <w:rFonts w:hint="eastAsia"/>
          <w:color w:val="000000"/>
          <w:sz w:val="84"/>
        </w:rPr>
      </w:pPr>
    </w:p>
    <w:p>
      <w:pPr>
        <w:snapToGrid w:val="0"/>
        <w:spacing w:line="480" w:lineRule="auto"/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杭州临江环境</w:t>
      </w:r>
      <w:r>
        <w:rPr>
          <w:rFonts w:ascii="仿宋_GB2312" w:hAnsi="宋体" w:eastAsia="仿宋_GB2312"/>
          <w:color w:val="000000"/>
          <w:sz w:val="32"/>
          <w:szCs w:val="32"/>
        </w:rPr>
        <w:t>能源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二○二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br w:type="page"/>
      </w:r>
      <w:r>
        <w:rPr>
          <w:rFonts w:hint="eastAsia" w:ascii="仿宋_GB2312" w:hAnsi="宋体" w:eastAsia="仿宋_GB2312"/>
          <w:color w:val="000000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color w:val="000000"/>
          <w:sz w:val="36"/>
          <w:szCs w:val="22"/>
        </w:rPr>
      </w:pPr>
      <w:r>
        <w:rPr>
          <w:rFonts w:hint="eastAsia" w:ascii="仿宋_GB2312" w:eastAsia="仿宋_GB2312"/>
          <w:color w:val="000000"/>
          <w:sz w:val="36"/>
        </w:rPr>
        <w:fldChar w:fldCharType="begin"/>
      </w:r>
      <w:r>
        <w:rPr>
          <w:rFonts w:hint="eastAsia" w:ascii="仿宋_GB2312" w:eastAsia="仿宋_GB2312"/>
          <w:color w:val="000000"/>
          <w:sz w:val="36"/>
        </w:rPr>
        <w:instrText xml:space="preserve"> TOC \o "1-3" \h \z \u </w:instrText>
      </w:r>
      <w:r>
        <w:rPr>
          <w:rFonts w:hint="eastAsia" w:ascii="仿宋_GB2312" w:eastAsia="仿宋_GB2312"/>
          <w:color w:val="000000"/>
          <w:sz w:val="36"/>
        </w:rPr>
        <w:fldChar w:fldCharType="separate"/>
      </w:r>
      <w:r>
        <w:rPr>
          <w:rFonts w:hint="eastAsia" w:ascii="仿宋_GB2312" w:eastAsia="仿宋_GB2312"/>
          <w:b w:val="0"/>
          <w:color w:val="00000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color w:val="00000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color w:val="000000"/>
          <w:sz w:val="36"/>
        </w:rPr>
        <w:instrText xml:space="preserve">HYPERLINK \l "_Toc530583921"</w:instrText>
      </w:r>
      <w:r>
        <w:rPr>
          <w:rStyle w:val="10"/>
          <w:rFonts w:hint="eastAsia" w:ascii="仿宋_GB2312" w:eastAsia="仿宋_GB2312"/>
          <w:b w:val="0"/>
          <w:color w:val="00000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color w:val="00000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color w:val="000000"/>
          <w:sz w:val="36"/>
        </w:rPr>
        <w:t>第一部分   询价公告</w:t>
      </w:r>
      <w:bookmarkStart w:id="2" w:name="_Hlt4078679"/>
      <w:bookmarkStart w:id="3" w:name="_Hlt4078678"/>
      <w:r>
        <w:rPr>
          <w:rFonts w:hint="eastAsia" w:ascii="仿宋_GB2312" w:eastAsia="仿宋_GB2312"/>
          <w:b w:val="0"/>
          <w:color w:val="00000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color w:val="000000"/>
          <w:sz w:val="36"/>
          <w:lang w:val="en-US" w:eastAsia="zh-CN"/>
        </w:rPr>
        <w:t>3</w:t>
      </w:r>
      <w:r>
        <w:rPr>
          <w:rFonts w:hint="eastAsia" w:ascii="仿宋_GB2312" w:eastAsia="仿宋_GB2312"/>
          <w:b w:val="0"/>
          <w:color w:val="00000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color w:val="000000"/>
          <w:sz w:val="36"/>
          <w:szCs w:val="22"/>
        </w:rPr>
      </w:pPr>
      <w:r>
        <w:rPr>
          <w:rFonts w:hint="eastAsia" w:ascii="仿宋_GB2312" w:eastAsia="仿宋_GB2312"/>
          <w:b w:val="0"/>
          <w:color w:val="00000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color w:val="00000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color w:val="000000"/>
          <w:sz w:val="36"/>
        </w:rPr>
        <w:instrText xml:space="preserve">HYPERLINK \l "_Toc530583922"</w:instrText>
      </w:r>
      <w:r>
        <w:rPr>
          <w:rStyle w:val="10"/>
          <w:rFonts w:hint="eastAsia" w:ascii="仿宋_GB2312" w:eastAsia="仿宋_GB2312"/>
          <w:b w:val="0"/>
          <w:color w:val="00000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color w:val="00000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color w:val="000000"/>
          <w:sz w:val="36"/>
        </w:rPr>
        <w:t>第二部分   采购须知</w:t>
      </w:r>
      <w:r>
        <w:rPr>
          <w:rFonts w:hint="eastAsia" w:ascii="仿宋_GB2312" w:eastAsia="仿宋_GB2312"/>
          <w:b w:val="0"/>
          <w:color w:val="000000"/>
          <w:sz w:val="36"/>
        </w:rPr>
        <w:tab/>
      </w:r>
      <w:r>
        <w:rPr>
          <w:rFonts w:hint="eastAsia" w:ascii="仿宋_GB2312" w:eastAsia="仿宋_GB2312"/>
          <w:b w:val="0"/>
          <w:color w:val="000000"/>
          <w:sz w:val="36"/>
          <w:lang w:val="en-US" w:eastAsia="zh-CN"/>
        </w:rPr>
        <w:t>4</w:t>
      </w:r>
      <w:r>
        <w:rPr>
          <w:rFonts w:hint="eastAsia" w:ascii="仿宋_GB2312" w:eastAsia="仿宋_GB2312"/>
          <w:b w:val="0"/>
          <w:color w:val="00000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color w:val="000000"/>
          <w:sz w:val="36"/>
          <w:szCs w:val="22"/>
        </w:rPr>
      </w:pPr>
      <w:r>
        <w:rPr>
          <w:rFonts w:hint="eastAsia" w:ascii="仿宋_GB2312" w:eastAsia="仿宋_GB2312"/>
          <w:b w:val="0"/>
          <w:color w:val="00000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color w:val="00000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color w:val="000000"/>
          <w:sz w:val="36"/>
        </w:rPr>
        <w:instrText xml:space="preserve">HYPERLINK \l "_Toc530583923"</w:instrText>
      </w:r>
      <w:r>
        <w:rPr>
          <w:rStyle w:val="10"/>
          <w:rFonts w:hint="eastAsia" w:ascii="仿宋_GB2312" w:eastAsia="仿宋_GB2312"/>
          <w:b w:val="0"/>
          <w:color w:val="00000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color w:val="00000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color w:val="000000"/>
          <w:sz w:val="36"/>
        </w:rPr>
        <w:t>第三部分   询价内容</w:t>
      </w:r>
      <w:r>
        <w:rPr>
          <w:rFonts w:hint="eastAsia" w:ascii="仿宋_GB2312" w:eastAsia="仿宋_GB2312"/>
          <w:b w:val="0"/>
          <w:color w:val="000000"/>
          <w:sz w:val="36"/>
        </w:rPr>
        <w:tab/>
      </w:r>
      <w:r>
        <w:rPr>
          <w:rFonts w:hint="eastAsia" w:ascii="仿宋_GB2312" w:eastAsia="仿宋_GB2312"/>
          <w:b w:val="0"/>
          <w:color w:val="000000"/>
          <w:sz w:val="36"/>
          <w:lang w:val="en-US" w:eastAsia="zh-CN"/>
        </w:rPr>
        <w:t>6</w:t>
      </w:r>
      <w:r>
        <w:rPr>
          <w:rFonts w:hint="eastAsia" w:ascii="仿宋_GB2312" w:eastAsia="仿宋_GB2312"/>
          <w:b w:val="0"/>
          <w:color w:val="00000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eastAsia="仿宋_GB2312"/>
          <w:b w:val="0"/>
          <w:color w:val="000000"/>
          <w:sz w:val="36"/>
        </w:rPr>
      </w:pPr>
      <w:r>
        <w:rPr>
          <w:rFonts w:hint="eastAsia" w:ascii="仿宋_GB2312" w:eastAsia="仿宋_GB2312"/>
          <w:b w:val="0"/>
          <w:color w:val="00000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color w:val="00000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color w:val="000000"/>
          <w:sz w:val="36"/>
        </w:rPr>
        <w:instrText xml:space="preserve">HYPERLINK \l "_Toc530583924"</w:instrText>
      </w:r>
      <w:r>
        <w:rPr>
          <w:rStyle w:val="10"/>
          <w:rFonts w:hint="eastAsia" w:ascii="仿宋_GB2312" w:eastAsia="仿宋_GB2312"/>
          <w:b w:val="0"/>
          <w:color w:val="00000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color w:val="00000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color w:val="000000"/>
          <w:sz w:val="36"/>
        </w:rPr>
        <w:t>第四部分   报价文件格式</w:t>
      </w:r>
      <w:r>
        <w:rPr>
          <w:rFonts w:hint="eastAsia" w:ascii="仿宋_GB2312" w:eastAsia="仿宋_GB2312"/>
          <w:b w:val="0"/>
          <w:color w:val="000000"/>
          <w:sz w:val="36"/>
        </w:rPr>
        <w:tab/>
      </w:r>
      <w:r>
        <w:rPr>
          <w:rFonts w:hint="eastAsia" w:ascii="仿宋_GB2312" w:eastAsia="仿宋_GB2312"/>
          <w:b w:val="0"/>
          <w:color w:val="000000"/>
          <w:sz w:val="36"/>
          <w:lang w:val="en-US" w:eastAsia="zh-CN"/>
        </w:rPr>
        <w:t>8</w:t>
      </w:r>
      <w:r>
        <w:rPr>
          <w:rFonts w:hint="eastAsia" w:ascii="仿宋_GB2312" w:eastAsia="仿宋_GB2312"/>
          <w:b w:val="0"/>
          <w:color w:val="00000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eastAsia="仿宋_GB2312"/>
          <w:b w:val="0"/>
          <w:color w:val="000000"/>
          <w:sz w:val="36"/>
        </w:rPr>
      </w:pPr>
    </w:p>
    <w:p>
      <w:pPr>
        <w:rPr>
          <w:rFonts w:hint="eastAsia" w:ascii="仿宋_GB2312" w:eastAsia="仿宋_GB2312"/>
          <w:color w:val="000000"/>
          <w:sz w:val="36"/>
        </w:rPr>
      </w:pPr>
      <w:r>
        <w:rPr>
          <w:rFonts w:hint="eastAsia" w:ascii="仿宋_GB2312" w:eastAsia="仿宋_GB2312"/>
          <w:color w:val="000000"/>
          <w:sz w:val="36"/>
        </w:rPr>
        <w:fldChar w:fldCharType="end"/>
      </w:r>
    </w:p>
    <w:p>
      <w:pPr>
        <w:rPr>
          <w:rFonts w:hint="eastAsia" w:ascii="仿宋_GB2312" w:eastAsia="仿宋_GB2312"/>
          <w:color w:val="000000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napToGrid w:val="0"/>
          <w:color w:val="000000"/>
          <w:sz w:val="24"/>
          <w:szCs w:val="24"/>
        </w:rPr>
      </w:pPr>
      <w:r>
        <w:rPr>
          <w:rFonts w:ascii="仿宋_GB2312" w:hAnsi="宋体" w:eastAsia="仿宋_GB2312"/>
          <w:color w:val="000000"/>
          <w:sz w:val="32"/>
          <w:szCs w:val="32"/>
        </w:rPr>
        <w:br w:type="page"/>
      </w:r>
      <w:bookmarkStart w:id="4" w:name="_Toc530583878"/>
      <w:bookmarkStart w:id="5" w:name="_Toc530583921"/>
      <w:r>
        <w:rPr>
          <w:rFonts w:hint="eastAsia" w:ascii="仿宋_GB2312" w:eastAsia="仿宋_GB2312"/>
          <w:snapToGrid w:val="0"/>
          <w:color w:val="000000"/>
          <w:sz w:val="24"/>
          <w:szCs w:val="24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杭州临江环境能源有限公司为庆祝建党100周年举办大合唱比赛，现需对大合唱舞台设计搭建进行询价</w:t>
      </w:r>
      <w:r>
        <w:rPr>
          <w:rFonts w:hint="eastAsia" w:ascii="仿宋_GB2312" w:eastAsia="仿宋_GB2312"/>
          <w:color w:val="000000"/>
          <w:sz w:val="24"/>
          <w:szCs w:val="24"/>
        </w:rPr>
        <w:t>，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内容主要包括舞台设计、搭建、舞台地台（光电效果）、灯光音响、现场座位布置等，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欢迎符合要求的供应商积极参与。</w:t>
      </w:r>
    </w:p>
    <w:p>
      <w:pPr>
        <w:numPr>
          <w:ilvl w:val="0"/>
          <w:numId w:val="0"/>
        </w:numPr>
        <w:adjustRightInd w:val="0"/>
        <w:snapToGrid w:val="0"/>
        <w:ind w:left="585" w:leftChars="0"/>
        <w:jc w:val="left"/>
        <w:textAlignment w:val="baseline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仿宋_GB2312" w:eastAsia="仿宋_GB2312"/>
          <w:color w:val="000000"/>
          <w:sz w:val="24"/>
          <w:szCs w:val="24"/>
        </w:rPr>
        <w:t>采购内容及相关说明。</w:t>
      </w:r>
    </w:p>
    <w:p>
      <w:pPr>
        <w:snapToGrid w:val="0"/>
        <w:ind w:left="585"/>
        <w:jc w:val="left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</w:t>
      </w:r>
      <w:r>
        <w:rPr>
          <w:rFonts w:ascii="仿宋_GB2312" w:eastAsia="仿宋_GB2312"/>
          <w:color w:val="000000"/>
          <w:sz w:val="24"/>
          <w:szCs w:val="24"/>
        </w:rPr>
        <w:t>.</w:t>
      </w:r>
      <w:r>
        <w:rPr>
          <w:rFonts w:hint="eastAsia" w:ascii="仿宋_GB2312" w:eastAsia="仿宋_GB2312"/>
          <w:color w:val="000000"/>
          <w:sz w:val="24"/>
          <w:szCs w:val="24"/>
        </w:rPr>
        <w:t>采购内容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：</w:t>
      </w:r>
      <w:r>
        <w:rPr>
          <w:rFonts w:hint="eastAsia" w:ascii="仿宋_GB2312" w:eastAsia="仿宋_GB2312"/>
          <w:color w:val="000000"/>
          <w:sz w:val="24"/>
          <w:szCs w:val="24"/>
        </w:rPr>
        <w:t>详见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询价</w:t>
      </w:r>
      <w:r>
        <w:rPr>
          <w:rFonts w:hint="eastAsia" w:ascii="仿宋_GB2312" w:eastAsia="仿宋_GB2312"/>
          <w:color w:val="000000"/>
          <w:sz w:val="24"/>
          <w:szCs w:val="24"/>
        </w:rPr>
        <w:t>第三部分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color w:val="000000"/>
          <w:sz w:val="24"/>
          <w:szCs w:val="24"/>
        </w:rPr>
        <w:t>2.本项目</w:t>
      </w:r>
      <w:r>
        <w:rPr>
          <w:rFonts w:hint="eastAsia" w:ascii="仿宋_GB2312" w:eastAsia="仿宋_GB2312"/>
          <w:b w:val="0"/>
          <w:bCs w:val="0"/>
          <w:color w:val="000000"/>
          <w:sz w:val="24"/>
          <w:szCs w:val="24"/>
          <w:lang w:val="en-US" w:eastAsia="zh-CN"/>
        </w:rPr>
        <w:t>最高限价10万元。</w:t>
      </w:r>
    </w:p>
    <w:p>
      <w:pPr>
        <w:snapToGrid w:val="0"/>
        <w:ind w:firstLine="585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二、供应商要求。</w:t>
      </w:r>
    </w:p>
    <w:p>
      <w:pPr>
        <w:snapToGrid w:val="0"/>
        <w:ind w:firstLine="585"/>
        <w:jc w:val="left"/>
        <w:rPr>
          <w:rFonts w:hint="eastAsia" w:ascii="仿宋_GB2312" w:eastAsia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1.</w:t>
      </w:r>
      <w:r>
        <w:rPr>
          <w:rFonts w:hint="eastAsia" w:ascii="仿宋_GB2312" w:eastAsia="仿宋_GB2312"/>
          <w:b w:val="0"/>
          <w:bCs w:val="0"/>
          <w:color w:val="000000"/>
          <w:sz w:val="24"/>
          <w:szCs w:val="24"/>
          <w:lang w:val="en-US" w:eastAsia="zh-CN"/>
        </w:rPr>
        <w:t>投标单位在中华人民共和国境内注册，注册资金100万元人民币（含）以上具有独立法人资格，在杭州市区（不包括富阳、临安、桐庐、建德、淳安）设有实体经营场所（门店）和仓库；</w:t>
      </w:r>
    </w:p>
    <w:p>
      <w:pPr>
        <w:snapToGrid w:val="0"/>
        <w:ind w:firstLine="585"/>
        <w:jc w:val="left"/>
        <w:rPr>
          <w:rFonts w:hint="eastAsia" w:ascii="仿宋_GB2312" w:eastAsia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24"/>
          <w:szCs w:val="24"/>
          <w:lang w:val="en-US" w:eastAsia="zh-CN"/>
        </w:rPr>
        <w:t>2、投标人营业执照经营范围须包含广告服务；文化艺术活动组织策划；图文设计；会议服务等相关内容。</w:t>
      </w:r>
    </w:p>
    <w:p>
      <w:pPr>
        <w:snapToGrid w:val="0"/>
        <w:ind w:firstLine="585"/>
        <w:jc w:val="left"/>
        <w:rPr>
          <w:rFonts w:hint="eastAsia" w:ascii="仿宋_GB2312" w:eastAsia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24"/>
          <w:szCs w:val="24"/>
          <w:lang w:val="en-US" w:eastAsia="zh-CN"/>
        </w:rPr>
        <w:t>3、近两年做过类似2个活动以上，并提供项目案例；</w:t>
      </w:r>
    </w:p>
    <w:p>
      <w:pPr>
        <w:snapToGrid w:val="0"/>
        <w:ind w:firstLine="585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24"/>
          <w:szCs w:val="24"/>
        </w:rPr>
        <w:t>.投标人在“信用中国（www.creditchina.gov.cn）、中国政府采购网（www.ccgp.gov.cn）等其它官方网站没有被列入失信被执行人、重大税收违法案件当事人名单、政府采购严重违法失信行为记录名单、有责合同纠纷等不良记录；</w:t>
      </w:r>
    </w:p>
    <w:p>
      <w:pPr>
        <w:snapToGrid w:val="0"/>
        <w:ind w:firstLine="585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4"/>
          <w:szCs w:val="24"/>
        </w:rPr>
        <w:t>.本项目不接受联合体投标。</w:t>
      </w:r>
    </w:p>
    <w:p>
      <w:pPr>
        <w:snapToGrid w:val="0"/>
        <w:ind w:firstLine="585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三、报名方式：202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4"/>
          <w:szCs w:val="24"/>
        </w:rPr>
        <w:t>年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4"/>
          <w:szCs w:val="24"/>
        </w:rPr>
        <w:t>月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_GB2312" w:eastAsia="仿宋_GB2312"/>
          <w:color w:val="000000"/>
          <w:sz w:val="24"/>
          <w:szCs w:val="24"/>
        </w:rPr>
        <w:t>日前将企业营业执照、法人授权书、联系人、</w:t>
      </w:r>
      <w:r>
        <w:rPr>
          <w:rFonts w:hint="eastAsia" w:ascii="仿宋_GB2312" w:eastAsia="仿宋_GB2312"/>
          <w:color w:val="000000"/>
          <w:sz w:val="24"/>
          <w:szCs w:val="24"/>
        </w:rPr>
        <w:fldChar w:fldCharType="begin"/>
      </w:r>
      <w:r>
        <w:rPr>
          <w:rFonts w:hint="eastAsia" w:ascii="仿宋_GB2312" w:eastAsia="仿宋_GB2312"/>
          <w:color w:val="000000"/>
          <w:sz w:val="24"/>
          <w:szCs w:val="24"/>
        </w:rPr>
        <w:instrText xml:space="preserve"> HYPERLINK "mailto:联系方式发送至3202837964@qq.com" </w:instrText>
      </w:r>
      <w:r>
        <w:rPr>
          <w:rFonts w:hint="eastAsia" w:ascii="仿宋_GB2312" w:eastAsia="仿宋_GB2312"/>
          <w:color w:val="000000"/>
          <w:sz w:val="24"/>
          <w:szCs w:val="24"/>
        </w:rPr>
        <w:fldChar w:fldCharType="separate"/>
      </w:r>
      <w:r>
        <w:rPr>
          <w:rFonts w:hint="eastAsia" w:ascii="仿宋_GB2312" w:eastAsia="仿宋_GB2312"/>
          <w:color w:val="000000"/>
          <w:sz w:val="24"/>
          <w:szCs w:val="24"/>
        </w:rPr>
        <w:t>联系方式发送至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609207881</w:t>
      </w:r>
      <w:r>
        <w:rPr>
          <w:rFonts w:hint="eastAsia" w:ascii="仿宋_GB2312" w:eastAsia="仿宋_GB2312"/>
          <w:color w:val="000000"/>
          <w:sz w:val="24"/>
          <w:szCs w:val="24"/>
        </w:rPr>
        <w:t>@qq.com</w:t>
      </w:r>
      <w:r>
        <w:rPr>
          <w:rFonts w:hint="eastAsia" w:ascii="仿宋_GB2312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/>
          <w:color w:val="000000"/>
          <w:sz w:val="24"/>
          <w:szCs w:val="24"/>
        </w:rPr>
        <w:t>邮箱。</w:t>
      </w:r>
    </w:p>
    <w:p>
      <w:pPr>
        <w:snapToGrid w:val="0"/>
        <w:ind w:firstLine="491" w:firstLineChars="205"/>
        <w:jc w:val="left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四 、报价时间及地点。</w:t>
      </w:r>
    </w:p>
    <w:p>
      <w:pPr>
        <w:numPr>
          <w:ilvl w:val="0"/>
          <w:numId w:val="2"/>
        </w:numPr>
        <w:snapToGrid w:val="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报价时间：202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4"/>
          <w:szCs w:val="24"/>
        </w:rPr>
        <w:t>年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4"/>
          <w:szCs w:val="24"/>
        </w:rPr>
        <w:t>月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24"/>
          <w:szCs w:val="24"/>
        </w:rPr>
        <w:t>日10:00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2"/>
        </w:numPr>
        <w:adjustRightInd w:val="0"/>
        <w:snapToGrid w:val="0"/>
        <w:ind w:left="482" w:firstLine="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报价地点：杭州临江</w:t>
      </w:r>
      <w:r>
        <w:rPr>
          <w:rFonts w:ascii="仿宋_GB2312" w:eastAsia="仿宋_GB2312"/>
          <w:color w:val="000000"/>
          <w:sz w:val="24"/>
          <w:szCs w:val="24"/>
        </w:rPr>
        <w:t>环境能源有限公司</w:t>
      </w: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</w:rPr>
        <w:t>（杭州市钱塘区</w:t>
      </w: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eastAsia="zh-CN"/>
        </w:rPr>
        <w:t>临江街道临江循环经济产业园）</w:t>
      </w:r>
      <w:r>
        <w:rPr>
          <w:rFonts w:hint="eastAsia" w:ascii="仿宋_GB2312" w:eastAsia="仿宋_GB2312"/>
          <w:color w:val="000000"/>
          <w:sz w:val="24"/>
          <w:szCs w:val="24"/>
        </w:rPr>
        <w:t>。</w:t>
      </w:r>
    </w:p>
    <w:p>
      <w:pPr>
        <w:snapToGrid w:val="0"/>
        <w:ind w:firstLine="480" w:firstLineChars="20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五、质疑。</w:t>
      </w:r>
    </w:p>
    <w:p>
      <w:pPr>
        <w:snapToGrid w:val="0"/>
        <w:ind w:firstLine="585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供应商如认为询价文件使自身的合法权益受到损害的，应于自报名之日起1日内以书面形式向采购人提出质疑。逾期视作无异议。</w:t>
      </w:r>
    </w:p>
    <w:p>
      <w:pPr>
        <w:snapToGrid w:val="0"/>
        <w:ind w:firstLine="585"/>
        <w:jc w:val="left"/>
        <w:rPr>
          <w:rFonts w:hint="eastAsia" w:ascii="仿宋_GB2312" w:eastAsia="仿宋_GB2312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六、联系人：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 xml:space="preserve">顾工            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 xml:space="preserve">  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 xml:space="preserve"> 联系电话：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18668119360</w:t>
      </w:r>
      <w:bookmarkStart w:id="13" w:name="_GoBack"/>
      <w:bookmarkEnd w:id="13"/>
    </w:p>
    <w:p>
      <w:pPr>
        <w:snapToGrid w:val="0"/>
        <w:ind w:firstLine="480" w:firstLineChars="200"/>
        <w:jc w:val="left"/>
        <w:rPr>
          <w:rFonts w:hint="eastAsia" w:ascii="仿宋_GB2312" w:eastAsia="仿宋_GB2312"/>
          <w:color w:val="000000"/>
          <w:sz w:val="24"/>
          <w:szCs w:val="24"/>
        </w:rPr>
      </w:pPr>
    </w:p>
    <w:p>
      <w:pPr>
        <w:snapToGrid w:val="0"/>
        <w:ind w:firstLine="480" w:firstLineChars="200"/>
        <w:jc w:val="left"/>
        <w:rPr>
          <w:rFonts w:hint="eastAsia" w:ascii="仿宋_GB2312" w:eastAsia="仿宋_GB2312"/>
          <w:color w:val="000000"/>
          <w:sz w:val="24"/>
          <w:szCs w:val="24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杭州临江环境</w:t>
      </w:r>
      <w:r>
        <w:rPr>
          <w:rFonts w:ascii="仿宋_GB2312" w:eastAsia="仿宋_GB2312"/>
          <w:color w:val="000000"/>
          <w:sz w:val="24"/>
          <w:szCs w:val="24"/>
        </w:rPr>
        <w:t>能源有公司</w:t>
      </w:r>
    </w:p>
    <w:p>
      <w:pPr>
        <w:snapToGrid w:val="0"/>
        <w:ind w:firstLine="585"/>
        <w:jc w:val="righ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20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4"/>
          <w:szCs w:val="24"/>
        </w:rPr>
        <w:t>年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4"/>
          <w:szCs w:val="24"/>
        </w:rPr>
        <w:t>月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24"/>
          <w:szCs w:val="24"/>
        </w:rPr>
        <w:t>日</w:t>
      </w:r>
    </w:p>
    <w:p>
      <w:pPr>
        <w:snapToGrid w:val="0"/>
        <w:ind w:firstLine="585"/>
        <w:jc w:val="center"/>
        <w:rPr>
          <w:rFonts w:hint="eastAsia" w:ascii="仿宋_GB2312" w:eastAsia="仿宋_GB2312"/>
          <w:snapToGrid w:val="0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br w:type="page"/>
      </w:r>
      <w:bookmarkStart w:id="6" w:name="_Toc530583879"/>
      <w:bookmarkStart w:id="7" w:name="_Toc530583922"/>
      <w:r>
        <w:rPr>
          <w:rFonts w:hint="eastAsia" w:ascii="仿宋_GB2312" w:eastAsia="仿宋_GB2312"/>
          <w:snapToGrid w:val="0"/>
          <w:color w:val="000000"/>
          <w:sz w:val="24"/>
          <w:szCs w:val="24"/>
        </w:rPr>
        <w:t>第二部分   采购须知</w:t>
      </w:r>
      <w:bookmarkEnd w:id="6"/>
      <w:bookmarkEnd w:id="7"/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一、适用范围。</w:t>
      </w:r>
    </w:p>
    <w:p>
      <w:pPr>
        <w:snapToGrid w:val="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    仅适用于本次询价采购所叙述的货物和服务。</w:t>
      </w:r>
      <w:r>
        <w:rPr>
          <w:rFonts w:hint="eastAsia" w:ascii="仿宋_GB2312" w:eastAsia="仿宋_GB2312"/>
          <w:color w:val="000000"/>
          <w:sz w:val="24"/>
          <w:szCs w:val="24"/>
        </w:rPr>
        <w:t>无论询价采购过程和结果如何，供应商自行承担全部费用。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二、定义。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（一）“采购人”系指杭州临江环境</w:t>
      </w:r>
      <w:r>
        <w:rPr>
          <w:rFonts w:ascii="仿宋_GB2312" w:hAnsi="宋体" w:eastAsia="仿宋_GB2312"/>
          <w:color w:val="000000"/>
          <w:sz w:val="24"/>
          <w:szCs w:val="24"/>
        </w:rPr>
        <w:t>能源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有限公司。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（二）“供应商”系指向采购人提交报价文件的商家。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（三）“货物和服务”系指按询价文件要求的货物和服务。</w:t>
      </w:r>
    </w:p>
    <w:p>
      <w:pPr>
        <w:snapToGrid w:val="0"/>
        <w:ind w:firstLine="520" w:firstLineChars="217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三、采购报价。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（一）本项目以人民币为结算货币。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（二）供应商应按询价文件要求认真制作《报价一览表》，报价时，报价文件中的报价金额如有大写和小写不一致的，以大写金额为准；总价金额与按单价汇总金额不一致的，以单价金额计算结果为准。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（三）供应商报价应为一次性报价。如果出现两个或两个以上报价，则报价无效。供应商报价超过最高限价的，作无效报价处理。供应商报价应包括人工费、运输费、装卸费和税费等。</w:t>
      </w:r>
    </w:p>
    <w:p>
      <w:pPr>
        <w:snapToGrid w:val="0"/>
        <w:ind w:firstLine="480" w:firstLineChars="20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四</w:t>
      </w:r>
      <w:r>
        <w:rPr>
          <w:rFonts w:hint="eastAsia" w:ascii="仿宋_GB2312" w:eastAsia="仿宋_GB2312"/>
          <w:color w:val="000000"/>
          <w:sz w:val="24"/>
          <w:szCs w:val="24"/>
        </w:rPr>
        <w:t>、报价有效期。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（一）从报价截止之日起，报价文件有效期为30日。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（二）特殊情况下，采购人可与供应商协商延缓报价有效期，这种要求和答复均以书面形式进行。在这种情况下，保证金的有效期也相应延长。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（三）供应商可拒绝接受延期要求而不会导致保证金被没收，同意延长有效期的供应商不能修改报价文件。</w:t>
      </w:r>
    </w:p>
    <w:p>
      <w:pPr>
        <w:snapToGrid w:val="0"/>
        <w:ind w:firstLine="480" w:firstLineChars="200"/>
        <w:jc w:val="left"/>
        <w:rPr>
          <w:rFonts w:hint="eastAsia" w:ascii="仿宋_GB2312" w:eastAsia="仿宋_GB2312"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  <w:lang w:eastAsia="zh-CN"/>
        </w:rPr>
        <w:t>五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、报价文件的组成。</w:t>
      </w:r>
    </w:p>
    <w:p>
      <w:pPr>
        <w:snapToGrid w:val="0"/>
        <w:ind w:firstLine="460" w:firstLineChars="192"/>
        <w:jc w:val="left"/>
        <w:rPr>
          <w:rFonts w:hint="eastAsia" w:ascii="仿宋_GB2312" w:eastAsia="仿宋_GB2312"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t>1.报价文件封面（附件一）；</w:t>
      </w:r>
    </w:p>
    <w:p>
      <w:pPr>
        <w:snapToGrid w:val="0"/>
        <w:ind w:firstLine="460" w:firstLineChars="192"/>
        <w:jc w:val="left"/>
        <w:rPr>
          <w:rFonts w:hint="eastAsia" w:ascii="仿宋_GB2312" w:eastAsia="仿宋_GB2312"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t>2.法定代表人授权书（附件二）；</w:t>
      </w:r>
    </w:p>
    <w:p>
      <w:pPr>
        <w:snapToGrid w:val="0"/>
        <w:ind w:firstLine="460" w:firstLineChars="192"/>
        <w:jc w:val="left"/>
        <w:rPr>
          <w:rFonts w:hint="eastAsia" w:ascii="仿宋_GB2312" w:eastAsia="仿宋_GB2312"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t>3.报价一览表（附件三）；</w:t>
      </w:r>
    </w:p>
    <w:p>
      <w:pPr>
        <w:snapToGrid w:val="0"/>
        <w:ind w:firstLine="460" w:firstLineChars="192"/>
        <w:jc w:val="left"/>
        <w:rPr>
          <w:rFonts w:hint="eastAsia" w:ascii="仿宋_GB2312" w:eastAsia="仿宋_GB2312"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t>4.</w:t>
      </w:r>
      <w:r>
        <w:rPr>
          <w:rFonts w:hint="eastAsia" w:ascii="仿宋_GB2312" w:eastAsia="仿宋_GB2312"/>
          <w:bCs/>
          <w:color w:val="000000"/>
          <w:sz w:val="24"/>
          <w:szCs w:val="24"/>
          <w:lang w:val="en-US" w:eastAsia="zh-CN"/>
        </w:rPr>
        <w:t>施工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保证承诺函（附件四）；</w:t>
      </w:r>
    </w:p>
    <w:p>
      <w:pPr>
        <w:snapToGrid w:val="0"/>
        <w:ind w:firstLine="480" w:firstLineChars="200"/>
        <w:rPr>
          <w:rFonts w:hint="eastAsia" w:ascii="仿宋_GB2312" w:eastAsia="仿宋_GB2312"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t>5.有效资质证明并加盖公章：通过年检的营业执照复印件。</w:t>
      </w:r>
    </w:p>
    <w:p>
      <w:pPr>
        <w:snapToGrid w:val="0"/>
        <w:ind w:firstLine="427" w:firstLineChars="178"/>
        <w:jc w:val="left"/>
        <w:rPr>
          <w:rFonts w:hint="eastAsia" w:ascii="仿宋_GB2312" w:eastAsia="仿宋_GB2312"/>
          <w:bCs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</w:rPr>
        <w:t>报价文件装订密封，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并在封皮上注明：采购项目名称、采购项目编号、报价单位名称、</w:t>
      </w:r>
      <w:r>
        <w:rPr>
          <w:rFonts w:hint="eastAsia" w:ascii="仿宋_GB2312" w:eastAsia="仿宋_GB2312"/>
          <w:bCs/>
          <w:color w:val="000000"/>
          <w:sz w:val="24"/>
          <w:szCs w:val="24"/>
          <w:lang w:eastAsia="zh-CN"/>
        </w:rPr>
        <w:t>授权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代表姓名。</w:t>
      </w:r>
    </w:p>
    <w:p>
      <w:pPr>
        <w:snapToGrid w:val="0"/>
        <w:ind w:left="-178" w:leftChars="-85" w:firstLine="616" w:firstLineChars="257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  <w:lang w:eastAsia="zh-CN"/>
        </w:rPr>
        <w:t>六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、报价文件的签署和份</w:t>
      </w:r>
      <w:r>
        <w:rPr>
          <w:rFonts w:hint="eastAsia" w:ascii="仿宋_GB2312" w:eastAsia="仿宋_GB2312"/>
          <w:color w:val="000000"/>
          <w:sz w:val="24"/>
          <w:szCs w:val="24"/>
        </w:rPr>
        <w:t>数。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（一）报价文件需打印或用不褪色的墨水填写。报价文件的装订顺序应按本章第六条所叙顺序装订。</w:t>
      </w:r>
    </w:p>
    <w:p>
      <w:pPr>
        <w:snapToGrid w:val="0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（二）报价文件凡需要盖章处均须由报价单位盖公章，并由法定代表人或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授权代表</w:t>
      </w:r>
      <w:r>
        <w:rPr>
          <w:rFonts w:hint="eastAsia" w:ascii="仿宋_GB2312" w:eastAsia="仿宋_GB2312"/>
          <w:color w:val="000000"/>
          <w:sz w:val="24"/>
          <w:szCs w:val="24"/>
        </w:rPr>
        <w:t>签署，供应商单位应写全称。</w:t>
      </w:r>
    </w:p>
    <w:p>
      <w:pPr>
        <w:snapToGrid w:val="0"/>
        <w:ind w:firstLine="491" w:firstLineChars="205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（三）供应商应按照询价文件的格式要求制作报价文件，报价文件正本1份，副本2份。</w:t>
      </w:r>
    </w:p>
    <w:p>
      <w:pPr>
        <w:snapToGrid w:val="0"/>
        <w:ind w:firstLine="544" w:firstLineChars="227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七</w:t>
      </w:r>
      <w:r>
        <w:rPr>
          <w:rFonts w:hint="eastAsia" w:ascii="仿宋_GB2312" w:eastAsia="仿宋_GB2312"/>
          <w:color w:val="000000"/>
          <w:sz w:val="24"/>
          <w:szCs w:val="24"/>
        </w:rPr>
        <w:t>、报价文件的递交。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（一）如果供应商未加写标记，采购人对报价文件的误投和提前启封不负责任。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（二）采购人接受供应商报价文件时间：在报价截止时间前接受报价文件。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（三）报价截止时间前，供应商可以书面形式向采购人已递交的报价文件提出补充和修改，采购人以最后的补充和修改为准。该书面材料应密封，由法定代表人或授权委托人签字并加盖公章。</w:t>
      </w:r>
    </w:p>
    <w:p>
      <w:pPr>
        <w:snapToGrid w:val="0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（四）报价文件填写字迹必须清楚、工整，对不同文字文本报价文件的解释发生异议的，以中文文本为准。</w:t>
      </w:r>
    </w:p>
    <w:p>
      <w:pPr>
        <w:snapToGrid w:val="0"/>
        <w:ind w:left="1" w:firstLine="616" w:firstLineChars="257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八</w:t>
      </w:r>
      <w:r>
        <w:rPr>
          <w:rFonts w:hint="eastAsia" w:ascii="仿宋_GB2312" w:eastAsia="仿宋_GB2312"/>
          <w:color w:val="000000"/>
          <w:sz w:val="24"/>
          <w:szCs w:val="24"/>
        </w:rPr>
        <w:t>、无效报价</w:t>
      </w:r>
    </w:p>
    <w:p>
      <w:pPr>
        <w:snapToGrid w:val="0"/>
        <w:ind w:left="1" w:firstLine="616" w:firstLineChars="257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发生下列情况之一的，采购人可视情况作无效报价处理：</w:t>
      </w:r>
    </w:p>
    <w:p>
      <w:pPr>
        <w:snapToGrid w:val="0"/>
        <w:ind w:firstLine="489" w:firstLineChars="204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（一）在采购人规定的截止时间以后送达的报价文件。</w:t>
      </w:r>
    </w:p>
    <w:p>
      <w:pPr>
        <w:snapToGrid w:val="0"/>
        <w:ind w:firstLine="489" w:firstLineChars="204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（二）提供两个或两个以上报价方案的。</w:t>
      </w:r>
    </w:p>
    <w:p>
      <w:pPr>
        <w:snapToGrid w:val="0"/>
        <w:ind w:firstLine="491" w:firstLineChars="205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（三）报价文件应盖公章而未盖公章或盖非公司公章、未装订、未密封、未有效授权的。</w:t>
      </w:r>
    </w:p>
    <w:p>
      <w:pPr>
        <w:snapToGrid w:val="0"/>
        <w:ind w:firstLine="491" w:firstLineChars="205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仿宋_GB2312" w:eastAsia="仿宋_GB2312"/>
          <w:color w:val="000000"/>
          <w:sz w:val="24"/>
          <w:szCs w:val="24"/>
        </w:rPr>
        <w:t>）供应商法定代表人或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授权代表</w:t>
      </w:r>
      <w:r>
        <w:rPr>
          <w:rFonts w:hint="eastAsia" w:ascii="仿宋_GB2312" w:eastAsia="仿宋_GB2312"/>
          <w:color w:val="000000"/>
          <w:sz w:val="24"/>
          <w:szCs w:val="24"/>
        </w:rPr>
        <w:t>未到询价报价现场或不能提供相应身份证明的。</w:t>
      </w:r>
    </w:p>
    <w:p>
      <w:pPr>
        <w:snapToGrid w:val="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（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仿宋_GB2312" w:eastAsia="仿宋_GB2312"/>
          <w:color w:val="000000"/>
          <w:sz w:val="24"/>
          <w:szCs w:val="24"/>
        </w:rPr>
        <w:t>）报价超过最高限价的。</w:t>
      </w:r>
    </w:p>
    <w:p>
      <w:pPr>
        <w:snapToGrid w:val="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（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24"/>
          <w:szCs w:val="24"/>
        </w:rPr>
        <w:t>）所提供的资料存在弄虚作假的。</w:t>
      </w:r>
    </w:p>
    <w:p>
      <w:pPr>
        <w:snapToGrid w:val="0"/>
        <w:jc w:val="left"/>
        <w:rPr>
          <w:rFonts w:hint="eastAsia" w:ascii="仿宋_GB2312" w:eastAsia="仿宋_GB2312"/>
          <w:b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（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仿宋_GB2312" w:eastAsia="仿宋_GB2312"/>
          <w:color w:val="000000"/>
          <w:sz w:val="24"/>
          <w:szCs w:val="24"/>
        </w:rPr>
        <w:t>）不符合法律、法规和本询价文件规定的其他要求的。</w:t>
      </w:r>
    </w:p>
    <w:p>
      <w:pPr>
        <w:snapToGrid w:val="0"/>
        <w:ind w:right="-176" w:rightChars="-84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　　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九</w:t>
      </w:r>
      <w:r>
        <w:rPr>
          <w:rFonts w:hint="eastAsia" w:ascii="仿宋_GB2312" w:eastAsia="仿宋_GB2312"/>
          <w:color w:val="000000"/>
          <w:sz w:val="24"/>
          <w:szCs w:val="24"/>
        </w:rPr>
        <w:t>、询价过程。</w:t>
      </w:r>
    </w:p>
    <w:p>
      <w:pPr>
        <w:snapToGrid w:val="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（一）采购人组织3人组成询价评审小组。</w:t>
      </w:r>
    </w:p>
    <w:p>
      <w:pPr>
        <w:snapToGrid w:val="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（二）采购人在询价文件规定的时间和地点公开询价。供应商的法定代表人或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授权代表</w:t>
      </w:r>
      <w:r>
        <w:rPr>
          <w:rFonts w:hint="eastAsia" w:ascii="仿宋_GB2312" w:eastAsia="仿宋_GB2312"/>
          <w:color w:val="000000"/>
          <w:sz w:val="24"/>
          <w:szCs w:val="24"/>
        </w:rPr>
        <w:t>必须参加，负责解答有关事宜，并携带身份证。</w:t>
      </w:r>
    </w:p>
    <w:p>
      <w:pPr>
        <w:snapToGrid w:val="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　　（三）询价时，采购人将查验报价文件密封情况，确认无误后公开拆封报价文件报价。</w:t>
      </w:r>
    </w:p>
    <w:p>
      <w:pPr>
        <w:snapToGrid w:val="0"/>
        <w:ind w:right="-176" w:rightChars="-84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　　十、成交原则与方法。</w:t>
      </w:r>
    </w:p>
    <w:p>
      <w:pPr>
        <w:snapToGrid w:val="0"/>
        <w:ind w:firstLine="480" w:firstLineChars="200"/>
        <w:jc w:val="left"/>
        <w:rPr>
          <w:rFonts w:hint="default" w:ascii="仿宋_GB2312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（一）采购人组织评审小组对各单位的报价资料进行审核，在满足采购人要求的前提下，按经评审通过后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按最低价成交的原则确定成交供应商。如果出现相同最低报价情况时，最低报价相同的供应商再进行一轮报价。如报价再相同，则由采购人抽签决定成交单位。</w:t>
      </w:r>
    </w:p>
    <w:p>
      <w:pPr>
        <w:snapToGrid w:val="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（二）采购人不向未成交供应商人解释未成交原因，不退还报价文件。</w:t>
      </w:r>
    </w:p>
    <w:p>
      <w:pPr>
        <w:pStyle w:val="11"/>
        <w:widowControl w:val="0"/>
        <w:snapToGrid w:val="0"/>
        <w:spacing w:line="240" w:lineRule="auto"/>
        <w:ind w:firstLine="601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十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  <w:szCs w:val="24"/>
        </w:rPr>
        <w:t>、合同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ab/>
      </w:r>
    </w:p>
    <w:p>
      <w:pPr>
        <w:snapToGrid w:val="0"/>
        <w:ind w:firstLine="480" w:firstLineChars="20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（一）合同签订：采购人按照上述第十条规定确定成交供应商，并签订采购合同，签约单位为杭州临江环境</w:t>
      </w:r>
      <w:r>
        <w:rPr>
          <w:rFonts w:ascii="仿宋_GB2312" w:eastAsia="仿宋_GB2312"/>
          <w:color w:val="000000"/>
          <w:sz w:val="24"/>
          <w:szCs w:val="24"/>
        </w:rPr>
        <w:t>能源</w:t>
      </w:r>
      <w:r>
        <w:rPr>
          <w:rFonts w:hint="eastAsia" w:ascii="仿宋_GB2312" w:eastAsia="仿宋_GB2312"/>
          <w:color w:val="000000"/>
          <w:sz w:val="24"/>
          <w:szCs w:val="24"/>
        </w:rPr>
        <w:t>有限公司。合同履行期间，采购人可根据实际需要，按照成交价格，调整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方案</w:t>
      </w:r>
      <w:r>
        <w:rPr>
          <w:rFonts w:hint="eastAsia" w:ascii="仿宋_GB2312" w:eastAsia="仿宋_GB2312"/>
          <w:color w:val="000000"/>
          <w:sz w:val="24"/>
          <w:szCs w:val="24"/>
        </w:rPr>
        <w:t>。</w:t>
      </w:r>
    </w:p>
    <w:p>
      <w:pPr>
        <w:snapToGrid w:val="0"/>
        <w:ind w:firstLine="480" w:firstLineChars="20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（二）履约保证金：合同签订的同时，成交供应商应支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相当于合同总价2%</w:t>
      </w:r>
      <w:r>
        <w:rPr>
          <w:rFonts w:hint="eastAsia" w:ascii="仿宋_GB2312" w:eastAsia="仿宋_GB2312"/>
          <w:color w:val="000000"/>
          <w:sz w:val="24"/>
          <w:szCs w:val="24"/>
        </w:rPr>
        <w:t>的履约保证金。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等施工项目全部完成后</w:t>
      </w:r>
      <w:r>
        <w:rPr>
          <w:rFonts w:hint="eastAsia" w:ascii="仿宋_GB2312" w:eastAsia="仿宋_GB2312"/>
          <w:color w:val="000000"/>
          <w:sz w:val="24"/>
          <w:szCs w:val="24"/>
        </w:rPr>
        <w:t>，履约保证金原额退还。</w:t>
      </w:r>
    </w:p>
    <w:p>
      <w:pPr>
        <w:snapToGrid w:val="0"/>
        <w:ind w:firstLine="491" w:firstLineChars="205"/>
        <w:jc w:val="left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十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二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、其他</w:t>
      </w:r>
    </w:p>
    <w:p>
      <w:pPr>
        <w:snapToGrid w:val="0"/>
        <w:ind w:firstLine="480" w:firstLineChars="20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（一）如果有证据证明各供应商之间存在串通等舞弊、违法行为，采购人有权拒绝存在此行为的供应商报价。</w:t>
      </w:r>
    </w:p>
    <w:p>
      <w:pPr>
        <w:snapToGrid w:val="0"/>
        <w:ind w:firstLine="480" w:firstLineChars="20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（二）本询价文件未及事项，在签订合同时双方友好商定。</w:t>
      </w:r>
    </w:p>
    <w:p>
      <w:pPr>
        <w:snapToGrid w:val="0"/>
        <w:ind w:firstLine="480" w:firstLineChars="200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（三）凡涉及本次询价的解释权均属于杭州临江环境</w:t>
      </w:r>
      <w:r>
        <w:rPr>
          <w:rFonts w:ascii="仿宋_GB2312" w:eastAsia="仿宋_GB2312"/>
          <w:color w:val="000000"/>
          <w:sz w:val="24"/>
          <w:szCs w:val="24"/>
        </w:rPr>
        <w:t>能源</w:t>
      </w:r>
      <w:r>
        <w:rPr>
          <w:rFonts w:hint="eastAsia" w:ascii="仿宋_GB2312" w:eastAsia="仿宋_GB2312"/>
          <w:color w:val="000000"/>
          <w:sz w:val="24"/>
          <w:szCs w:val="24"/>
        </w:rPr>
        <w:t>有限公司。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hAnsi="宋体" w:eastAsia="仿宋_GB2312"/>
          <w:b w:val="0"/>
          <w:bCs/>
          <w:snapToGrid w:val="0"/>
          <w:color w:val="000000"/>
          <w:sz w:val="44"/>
        </w:rPr>
      </w:pPr>
      <w:r>
        <w:rPr>
          <w:rFonts w:ascii="仿宋_GB2312" w:hAnsi="宋体" w:eastAsia="仿宋_GB2312"/>
          <w:color w:val="000000"/>
          <w:kern w:val="0"/>
          <w:sz w:val="28"/>
        </w:rPr>
        <w:br w:type="page"/>
      </w:r>
      <w:bookmarkStart w:id="8" w:name="_Toc530583923"/>
      <w:bookmarkStart w:id="9" w:name="_Toc530583880"/>
      <w:r>
        <w:rPr>
          <w:rFonts w:hint="eastAsia" w:ascii="仿宋_GB2312" w:eastAsia="仿宋_GB2312"/>
          <w:snapToGrid w:val="0"/>
          <w:color w:val="000000"/>
          <w:sz w:val="44"/>
          <w:szCs w:val="44"/>
        </w:rPr>
        <w:t>第三部分   询价内容</w:t>
      </w:r>
      <w:bookmarkEnd w:id="8"/>
      <w:bookmarkEnd w:id="9"/>
    </w:p>
    <w:p>
      <w:pPr>
        <w:numPr>
          <w:ilvl w:val="0"/>
          <w:numId w:val="0"/>
        </w:numPr>
        <w:adjustRightInd w:val="0"/>
        <w:snapToGrid w:val="0"/>
        <w:ind w:firstLine="480" w:firstLineChars="200"/>
        <w:jc w:val="left"/>
        <w:textAlignment w:val="baseline"/>
        <w:rPr>
          <w:rFonts w:hint="eastAsia" w:ascii="仿宋_GB2312" w:hAnsi="Times New Roman" w:eastAsia="仿宋_GB2312" w:cs="Times New Roman"/>
          <w:color w:val="000000"/>
          <w:kern w:val="2"/>
          <w:sz w:val="24"/>
          <w:szCs w:val="24"/>
          <w:u w:val="none" w:color="auto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24"/>
          <w:szCs w:val="24"/>
          <w:u w:val="none" w:color="auto"/>
          <w:lang w:val="en-US" w:eastAsia="zh-CN" w:bidi="ar-SA"/>
        </w:rPr>
        <w:t>一、</w:t>
      </w:r>
      <w:r>
        <w:rPr>
          <w:rFonts w:hint="eastAsia" w:ascii="仿宋_GB2312" w:hAnsi="Times New Roman" w:eastAsia="仿宋_GB2312" w:cs="Times New Roman"/>
          <w:color w:val="000000"/>
          <w:kern w:val="2"/>
          <w:sz w:val="24"/>
          <w:szCs w:val="24"/>
          <w:u w:val="none" w:color="auto"/>
          <w:lang w:val="en-US" w:eastAsia="zh-CN" w:bidi="ar-SA"/>
        </w:rPr>
        <w:t>项目内容及相关说明</w:t>
      </w:r>
    </w:p>
    <w:p>
      <w:pPr>
        <w:numPr>
          <w:ilvl w:val="0"/>
          <w:numId w:val="0"/>
        </w:numPr>
        <w:adjustRightInd w:val="0"/>
        <w:snapToGrid w:val="0"/>
        <w:ind w:firstLine="480" w:firstLineChars="200"/>
        <w:jc w:val="left"/>
        <w:textAlignment w:val="baseline"/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1.项目地点：杭州临江环境能源有限公司</w:t>
      </w:r>
    </w:p>
    <w:p>
      <w:pPr>
        <w:numPr>
          <w:ilvl w:val="0"/>
          <w:numId w:val="0"/>
        </w:numPr>
        <w:adjustRightInd w:val="0"/>
        <w:snapToGrid w:val="0"/>
        <w:ind w:firstLine="480" w:firstLineChars="200"/>
        <w:jc w:val="left"/>
        <w:textAlignment w:val="baseline"/>
        <w:rPr>
          <w:rFonts w:hint="eastAsia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2.项目清单及技术要求：详见下表。（以下为基本要求，根据实际方案确定，价格包干，不做调整）</w:t>
      </w:r>
    </w:p>
    <w:tbl>
      <w:tblPr>
        <w:tblStyle w:val="7"/>
        <w:tblpPr w:leftFromText="180" w:rightFromText="180" w:vertAnchor="text" w:horzAnchor="page" w:tblpX="1748" w:tblpY="211"/>
        <w:tblOverlap w:val="never"/>
        <w:tblW w:w="8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06"/>
        <w:gridCol w:w="1942"/>
        <w:gridCol w:w="1390"/>
        <w:gridCol w:w="139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规格要求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主画面立体盒子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四周画面，桁架舞台盒子，宽幅行架喷绘尺寸：15000*4500mm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，深度1500mm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平方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舞台地毯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7200*15000mm 高度40公分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平方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舞台斜坡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500*15000mm木工板制作，主题立体字雕刻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平方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桌子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折叠桌 含围布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椅子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420*560mm白色靠背椅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696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主题字造型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600*1500mm*立体泡沫雕刻字，木板底座支撑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  <w:vMerge w:val="restart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06" w:type="dxa"/>
            <w:vMerge w:val="restart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音响设备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线阵（16个低音+12个全频）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反听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话筒支架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无线话筒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电容麦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数字音控台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音控技术人员2天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  <w:vMerge w:val="restart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06" w:type="dxa"/>
            <w:vMerge w:val="restart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侧屏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LED电子屏2000*3500mm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平方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Merge w:val="continue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屏控台2天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台阶座椅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18000*750mm*3,20公分，40公分桌位台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270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平方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运费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货物运输费用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搭建费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搭建舞台费用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交通费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工作人员交通费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设计费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平面图 ，效果图，布置图，工艺设计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39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11"/>
        <w:snapToGrid w:val="0"/>
        <w:spacing w:line="240" w:lineRule="auto"/>
        <w:ind w:left="0" w:leftChars="0" w:firstLine="0" w:firstLineChars="0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</w:p>
    <w:p>
      <w:pPr>
        <w:pStyle w:val="11"/>
        <w:snapToGrid w:val="0"/>
        <w:spacing w:line="240" w:lineRule="auto"/>
        <w:ind w:left="0" w:leftChars="0" w:firstLine="480" w:firstLineChars="200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</w:p>
    <w:p>
      <w:pPr>
        <w:pStyle w:val="11"/>
        <w:snapToGrid w:val="0"/>
        <w:spacing w:line="240" w:lineRule="auto"/>
        <w:ind w:left="0" w:leftChars="0" w:firstLine="480" w:firstLineChars="200"/>
        <w:rPr>
          <w:rFonts w:hint="default" w:ascii="仿宋_GB2312" w:eastAsia="仿宋_GB2312"/>
          <w:color w:val="000000"/>
          <w:kern w:val="2"/>
          <w:sz w:val="24"/>
          <w:szCs w:val="24"/>
          <w:u w:val="none" w:color="auto"/>
          <w:lang w:val="en-US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>二、服务及工期要求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</w:rPr>
        <w:t>本项目</w:t>
      </w: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>需要在合同签订3日内提交策划方案，并提供现场舞台效果图，6月中旬完成搭建。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>三、报价要求：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>本项目为固定总价，清单报价，报价包含舞台设计费、货物（材料）及运输送达指定地点、安装调试及拆除、垃圾清运直至验收合格等所有费用，除此之外不增加任何另外费用。询价参与供应商所报货物、工程或服务质量均需满足相关国家质量及安全标准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>四、售后</w:t>
      </w: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</w:rPr>
        <w:t>服务</w:t>
      </w: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eastAsia="zh-CN"/>
        </w:rPr>
        <w:t>：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>安排专人现场保证大合唱比赛期间演出设施设备工作正常。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>五、验收标准：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>按照采购内容要求，由临江公司组织相关人员进行现场验收。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baseline"/>
        <w:rPr>
          <w:rFonts w:hint="default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>六、</w:t>
      </w: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</w:rPr>
        <w:t>付款方式</w:t>
      </w: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eastAsia="zh-CN"/>
        </w:rPr>
        <w:t>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80" w:firstLineChars="20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>验收合格后一次性付清。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>注意事项：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baseline"/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eastAsia="仿宋_GB2312"/>
          <w:color w:val="000000"/>
          <w:kern w:val="2"/>
          <w:sz w:val="24"/>
          <w:szCs w:val="24"/>
          <w:u w:val="none" w:color="auto"/>
          <w:lang w:val="en-US" w:eastAsia="zh-CN"/>
        </w:rPr>
        <w:t xml:space="preserve">    该舞台搭建的安全责任由供应商负责，供应商要保障搭建和调试过程中的人员安全，保证活动过程中物资、设备的安全及其安全使用，如在使用过程中发生任何因供应商提供的物资、设备所引发的安全事故，由供应商负全部责任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baseline"/>
        <w:rPr>
          <w:rFonts w:hint="eastAsia" w:ascii="仿宋_GB2312" w:eastAsia="仿宋_GB2312"/>
          <w:snapToGrid w:val="0"/>
          <w:color w:val="00000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color w:val="000000"/>
          <w:sz w:val="44"/>
          <w:szCs w:val="44"/>
        </w:rPr>
        <w:br w:type="page"/>
      </w:r>
      <w:r>
        <w:rPr>
          <w:rFonts w:hint="eastAsia" w:ascii="仿宋_GB2312" w:eastAsia="仿宋_GB2312"/>
          <w:snapToGrid w:val="0"/>
          <w:color w:val="000000"/>
          <w:sz w:val="44"/>
          <w:szCs w:val="44"/>
        </w:rPr>
        <w:t>第四部分 报价文件格式</w:t>
      </w:r>
      <w:bookmarkEnd w:id="10"/>
    </w:p>
    <w:p>
      <w:pPr>
        <w:spacing w:line="480" w:lineRule="auto"/>
        <w:jc w:val="left"/>
        <w:rPr>
          <w:rFonts w:hint="eastAsia" w:ascii="仿宋_GB2312" w:eastAsia="仿宋_GB2312"/>
          <w:b/>
          <w:color w:val="000000"/>
          <w:sz w:val="28"/>
        </w:rPr>
      </w:pPr>
      <w:r>
        <w:rPr>
          <w:rStyle w:val="12"/>
          <w:rFonts w:hint="eastAsia" w:ascii="仿宋_GB2312" w:eastAsia="仿宋_GB2312"/>
          <w:color w:val="000000"/>
          <w:sz w:val="30"/>
        </w:rPr>
        <w:t>附件一：</w:t>
      </w:r>
      <w:r>
        <w:rPr>
          <w:rFonts w:hint="eastAsia" w:ascii="仿宋_GB2312" w:eastAsia="仿宋_GB2312"/>
          <w:color w:val="000000"/>
          <w:sz w:val="32"/>
        </w:rPr>
        <w:t xml:space="preserve"> </w:t>
      </w:r>
      <w:r>
        <w:rPr>
          <w:rFonts w:hint="eastAsia" w:ascii="仿宋_GB2312" w:eastAsia="仿宋_GB2312"/>
          <w:color w:val="000000"/>
          <w:sz w:val="28"/>
        </w:rPr>
        <w:t xml:space="preserve">                                            </w:t>
      </w:r>
      <w:r>
        <w:rPr>
          <w:rFonts w:hint="eastAsia" w:ascii="仿宋_GB2312" w:eastAsia="仿宋_GB2312"/>
          <w:b/>
          <w:color w:val="000000"/>
          <w:sz w:val="28"/>
        </w:rPr>
        <w:t xml:space="preserve"> </w:t>
      </w:r>
    </w:p>
    <w:p>
      <w:pPr>
        <w:spacing w:line="480" w:lineRule="auto"/>
        <w:jc w:val="right"/>
        <w:rPr>
          <w:rFonts w:hint="eastAsia" w:ascii="仿宋_GB2312" w:eastAsia="仿宋_GB2312"/>
          <w:color w:val="000000"/>
          <w:sz w:val="32"/>
        </w:rPr>
      </w:pPr>
    </w:p>
    <w:p>
      <w:pPr>
        <w:rPr>
          <w:rFonts w:hint="eastAsia" w:ascii="仿宋_GB2312" w:eastAsia="仿宋_GB2312"/>
          <w:color w:val="000000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color w:val="000000"/>
          <w:sz w:val="52"/>
        </w:rPr>
      </w:pPr>
      <w:r>
        <w:rPr>
          <w:rFonts w:hint="eastAsia" w:ascii="仿宋_GB2312" w:eastAsia="仿宋_GB2312"/>
          <w:color w:val="000000"/>
          <w:sz w:val="52"/>
        </w:rPr>
        <w:t>(项目名称)项目</w:t>
      </w:r>
    </w:p>
    <w:p>
      <w:pPr>
        <w:spacing w:line="360" w:lineRule="auto"/>
        <w:jc w:val="center"/>
        <w:rPr>
          <w:rFonts w:hint="eastAsia" w:ascii="仿宋_GB2312" w:hAnsi="宋体" w:eastAsia="仿宋_GB2312"/>
          <w:color w:val="000000"/>
          <w:sz w:val="36"/>
        </w:rPr>
      </w:pPr>
      <w:r>
        <w:rPr>
          <w:rFonts w:hint="eastAsia" w:ascii="仿宋_GB2312" w:hAnsi="宋体" w:eastAsia="仿宋_GB2312"/>
          <w:color w:val="000000"/>
          <w:sz w:val="36"/>
        </w:rPr>
        <w:t>采购编号</w:t>
      </w:r>
      <w:r>
        <w:rPr>
          <w:rFonts w:hint="eastAsia" w:ascii="仿宋_GB2312" w:eastAsia="仿宋_GB2312"/>
          <w:color w:val="000000"/>
          <w:sz w:val="36"/>
        </w:rPr>
        <w:t>：</w:t>
      </w:r>
    </w:p>
    <w:p>
      <w:pPr>
        <w:rPr>
          <w:rFonts w:hint="eastAsia" w:ascii="仿宋_GB2312" w:hAnsi="宋体" w:eastAsia="仿宋_GB2312"/>
          <w:color w:val="000000"/>
          <w:sz w:val="44"/>
        </w:rPr>
      </w:pPr>
    </w:p>
    <w:p>
      <w:pPr>
        <w:rPr>
          <w:rFonts w:hint="eastAsia" w:ascii="仿宋_GB2312" w:hAnsi="宋体" w:eastAsia="仿宋_GB2312"/>
          <w:color w:val="000000"/>
          <w:sz w:val="44"/>
        </w:rPr>
      </w:pPr>
      <w:r>
        <w:rPr>
          <w:rFonts w:hint="eastAsia" w:ascii="仿宋_GB2312" w:hAnsi="宋体" w:eastAsia="仿宋_GB2312"/>
          <w:color w:val="000000"/>
          <w:sz w:val="44"/>
        </w:rPr>
        <w:t xml:space="preserve">             </w:t>
      </w:r>
    </w:p>
    <w:p>
      <w:pPr>
        <w:rPr>
          <w:rFonts w:hint="eastAsia" w:ascii="仿宋_GB2312" w:eastAsia="仿宋_GB2312"/>
          <w:color w:val="000000"/>
          <w:sz w:val="84"/>
        </w:rPr>
      </w:pPr>
    </w:p>
    <w:p>
      <w:pPr>
        <w:jc w:val="center"/>
        <w:rPr>
          <w:rFonts w:hint="eastAsia" w:ascii="仿宋_GB2312" w:eastAsia="仿宋_GB2312"/>
          <w:color w:val="000000"/>
          <w:sz w:val="84"/>
        </w:rPr>
      </w:pPr>
      <w:r>
        <w:rPr>
          <w:rFonts w:hint="eastAsia" w:ascii="仿宋_GB2312" w:eastAsia="仿宋_GB2312"/>
          <w:color w:val="000000"/>
          <w:sz w:val="84"/>
        </w:rPr>
        <w:t>报价文件</w:t>
      </w:r>
    </w:p>
    <w:p>
      <w:pPr>
        <w:jc w:val="center"/>
        <w:rPr>
          <w:rFonts w:hint="eastAsia" w:ascii="仿宋_GB2312" w:eastAsia="仿宋_GB2312"/>
          <w:color w:val="000000"/>
          <w:sz w:val="24"/>
        </w:rPr>
      </w:pPr>
    </w:p>
    <w:p>
      <w:pPr>
        <w:jc w:val="center"/>
        <w:rPr>
          <w:rFonts w:hint="eastAsia" w:ascii="仿宋_GB2312" w:eastAsia="仿宋_GB2312"/>
          <w:color w:val="000000"/>
          <w:sz w:val="24"/>
        </w:rPr>
      </w:pPr>
    </w:p>
    <w:p>
      <w:pPr>
        <w:jc w:val="center"/>
        <w:rPr>
          <w:rFonts w:hint="eastAsia" w:ascii="仿宋_GB2312" w:eastAsia="仿宋_GB2312"/>
          <w:color w:val="000000"/>
          <w:sz w:val="24"/>
        </w:rPr>
      </w:pPr>
    </w:p>
    <w:p>
      <w:pPr>
        <w:jc w:val="center"/>
        <w:rPr>
          <w:rFonts w:hint="eastAsia" w:ascii="仿宋_GB2312" w:eastAsia="仿宋_GB2312"/>
          <w:color w:val="000000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24"/>
        </w:rPr>
      </w:pPr>
    </w:p>
    <w:p>
      <w:pPr>
        <w:spacing w:line="480" w:lineRule="auto"/>
        <w:jc w:val="center"/>
        <w:rPr>
          <w:rFonts w:hint="eastAsia" w:ascii="仿宋_GB2312" w:hAnsi="宋体" w:eastAsia="仿宋_GB2312"/>
          <w:color w:val="000000"/>
          <w:sz w:val="36"/>
        </w:rPr>
      </w:pPr>
      <w:r>
        <w:rPr>
          <w:rFonts w:hint="eastAsia" w:ascii="仿宋_GB2312" w:hAnsi="宋体" w:eastAsia="仿宋_GB2312"/>
          <w:color w:val="000000"/>
          <w:sz w:val="36"/>
        </w:rPr>
        <w:t>报价单位全称</w:t>
      </w:r>
    </w:p>
    <w:p>
      <w:pPr>
        <w:spacing w:line="480" w:lineRule="auto"/>
        <w:ind w:firstLine="3240" w:firstLineChars="900"/>
        <w:rPr>
          <w:rFonts w:hint="eastAsia" w:ascii="仿宋_GB2312" w:hAnsi="宋体" w:eastAsia="仿宋_GB2312"/>
          <w:color w:val="000000"/>
          <w:sz w:val="36"/>
        </w:rPr>
      </w:pPr>
      <w:r>
        <w:rPr>
          <w:rFonts w:hint="eastAsia" w:ascii="仿宋_GB2312" w:hAnsi="宋体" w:eastAsia="仿宋_GB2312"/>
          <w:color w:val="000000"/>
          <w:sz w:val="36"/>
        </w:rPr>
        <w:t>20</w:t>
      </w:r>
      <w:r>
        <w:rPr>
          <w:rFonts w:hint="eastAsia" w:ascii="仿宋_GB2312" w:hAnsi="宋体" w:eastAsia="仿宋_GB2312"/>
          <w:color w:val="000000"/>
          <w:sz w:val="36"/>
          <w:lang w:val="en-US" w:eastAsia="zh-CN"/>
        </w:rPr>
        <w:t>21</w:t>
      </w:r>
      <w:r>
        <w:rPr>
          <w:rFonts w:hint="eastAsia" w:ascii="仿宋_GB2312" w:hAnsi="宋体" w:eastAsia="仿宋_GB2312"/>
          <w:color w:val="000000"/>
          <w:sz w:val="36"/>
        </w:rPr>
        <w:t>年</w:t>
      </w:r>
      <w:r>
        <w:rPr>
          <w:rFonts w:hint="eastAsia" w:ascii="仿宋_GB2312" w:hAnsi="宋体" w:eastAsia="仿宋_GB2312"/>
          <w:color w:val="000000"/>
          <w:sz w:val="36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6"/>
        </w:rPr>
        <w:t>月</w:t>
      </w:r>
      <w:r>
        <w:rPr>
          <w:rFonts w:hint="eastAsia" w:ascii="仿宋_GB2312" w:hAnsi="宋体" w:eastAsia="仿宋_GB2312"/>
          <w:color w:val="000000"/>
          <w:sz w:val="36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6"/>
        </w:rPr>
        <w:t>日</w:t>
      </w:r>
    </w:p>
    <w:p>
      <w:pPr>
        <w:spacing w:line="480" w:lineRule="auto"/>
        <w:jc w:val="left"/>
        <w:rPr>
          <w:rStyle w:val="12"/>
          <w:rFonts w:hint="eastAsia" w:ascii="仿宋_GB2312" w:eastAsia="仿宋_GB2312"/>
          <w:color w:val="000000"/>
          <w:sz w:val="30"/>
        </w:rPr>
      </w:pPr>
      <w:r>
        <w:rPr>
          <w:rStyle w:val="12"/>
          <w:rFonts w:ascii="仿宋_GB2312" w:eastAsia="仿宋_GB2312"/>
          <w:color w:val="000000"/>
          <w:sz w:val="30"/>
        </w:rPr>
        <w:br w:type="page"/>
      </w:r>
      <w:r>
        <w:rPr>
          <w:rStyle w:val="12"/>
          <w:rFonts w:hint="eastAsia" w:ascii="仿宋_GB2312" w:eastAsia="仿宋_GB2312"/>
          <w:color w:val="000000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color w:val="000000"/>
          <w:spacing w:val="40"/>
          <w:sz w:val="36"/>
        </w:rPr>
      </w:pPr>
      <w:r>
        <w:rPr>
          <w:rFonts w:hint="eastAsia"/>
          <w:b/>
          <w:color w:val="000000"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color w:val="000000"/>
          <w:sz w:val="36"/>
        </w:rPr>
      </w:pPr>
    </w:p>
    <w:p>
      <w:pPr>
        <w:spacing w:line="360" w:lineRule="auto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杭州临江环境</w:t>
      </w:r>
      <w:r>
        <w:rPr>
          <w:rFonts w:ascii="仿宋_GB2312" w:eastAsia="仿宋_GB2312"/>
          <w:color w:val="000000"/>
          <w:sz w:val="30"/>
        </w:rPr>
        <w:t>能源有限</w:t>
      </w:r>
      <w:r>
        <w:rPr>
          <w:rFonts w:hint="eastAsia" w:ascii="仿宋_GB2312" w:eastAsia="仿宋_GB2312"/>
          <w:color w:val="000000"/>
          <w:sz w:val="30"/>
        </w:rPr>
        <w:t>公司：</w:t>
      </w:r>
    </w:p>
    <w:p>
      <w:pPr>
        <w:spacing w:line="360" w:lineRule="auto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</w:t>
      </w:r>
      <w:r>
        <w:rPr>
          <w:rFonts w:hint="eastAsia" w:ascii="仿宋_GB2312" w:eastAsia="仿宋_GB2312"/>
          <w:color w:val="000000"/>
          <w:sz w:val="30"/>
          <w:u w:val="single"/>
        </w:rPr>
        <w:t>（报价单位全称）</w:t>
      </w:r>
      <w:r>
        <w:rPr>
          <w:rFonts w:hint="eastAsia" w:ascii="仿宋_GB2312" w:eastAsia="仿宋_GB2312"/>
          <w:color w:val="000000"/>
          <w:sz w:val="30"/>
        </w:rPr>
        <w:t>法定代表人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0"/>
        </w:rPr>
        <w:t>授权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0"/>
        </w:rPr>
        <w:t>（全名、职务、身份证号码）为</w:t>
      </w:r>
      <w:r>
        <w:rPr>
          <w:rFonts w:hint="eastAsia" w:ascii="仿宋_GB2312" w:eastAsia="仿宋_GB2312"/>
          <w:color w:val="000000"/>
          <w:sz w:val="30"/>
          <w:lang w:eastAsia="zh-CN"/>
        </w:rPr>
        <w:t>授权代表</w:t>
      </w:r>
      <w:r>
        <w:rPr>
          <w:rFonts w:hint="eastAsia" w:ascii="仿宋_GB2312" w:eastAsia="仿宋_GB2312"/>
          <w:color w:val="000000"/>
          <w:sz w:val="30"/>
        </w:rPr>
        <w:t>，参加贵方组织的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</w:t>
      </w:r>
      <w:r>
        <w:rPr>
          <w:rFonts w:hint="eastAsia" w:ascii="仿宋_GB2312" w:eastAsia="仿宋_GB2312"/>
          <w:color w:val="000000"/>
          <w:sz w:val="30"/>
        </w:rPr>
        <w:t>（采购项目名称）编号为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30"/>
        </w:rPr>
        <w:t>询价采购活动，其在报价过程中的一切活动本公司均予承认。委托期限：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0"/>
        </w:rPr>
        <w:t>。</w:t>
      </w:r>
    </w:p>
    <w:p>
      <w:pPr>
        <w:spacing w:line="360" w:lineRule="auto"/>
        <w:ind w:firstLine="150" w:firstLineChars="50"/>
        <w:jc w:val="left"/>
        <w:rPr>
          <w:rFonts w:hint="eastAsia" w:ascii="仿宋_GB2312" w:eastAsia="仿宋_GB2312"/>
          <w:snapToGrid w:val="0"/>
          <w:color w:val="000000"/>
          <w:sz w:val="30"/>
        </w:rPr>
      </w:pPr>
      <w:r>
        <w:rPr>
          <w:rFonts w:hint="eastAsia" w:ascii="仿宋_GB2312" w:eastAsia="仿宋_GB2312"/>
          <w:snapToGrid w:val="0"/>
          <w:color w:val="000000"/>
          <w:sz w:val="30"/>
        </w:rPr>
        <w:t xml:space="preserve">    </w:t>
      </w:r>
      <w:r>
        <w:rPr>
          <w:rFonts w:hint="eastAsia" w:ascii="仿宋_GB2312" w:eastAsia="仿宋_GB2312"/>
          <w:snapToGrid w:val="0"/>
          <w:color w:val="000000"/>
          <w:sz w:val="30"/>
          <w:lang w:eastAsia="zh-CN"/>
        </w:rPr>
        <w:t>授权代表</w:t>
      </w:r>
      <w:r>
        <w:rPr>
          <w:rFonts w:hint="eastAsia" w:ascii="仿宋_GB2312" w:eastAsia="仿宋_GB2312"/>
          <w:snapToGrid w:val="0"/>
          <w:color w:val="000000"/>
          <w:sz w:val="30"/>
        </w:rPr>
        <w:t>无转委托权。</w:t>
      </w:r>
    </w:p>
    <w:p>
      <w:pPr>
        <w:spacing w:line="360" w:lineRule="auto"/>
        <w:ind w:firstLine="750" w:firstLineChars="250"/>
        <w:jc w:val="left"/>
        <w:rPr>
          <w:rFonts w:hint="eastAsia" w:ascii="仿宋_GB2312" w:eastAsia="仿宋_GB2312"/>
          <w:snapToGrid w:val="0"/>
          <w:color w:val="000000"/>
          <w:sz w:val="30"/>
        </w:rPr>
      </w:pPr>
      <w:r>
        <w:rPr>
          <w:rFonts w:hint="eastAsia" w:ascii="仿宋_GB2312" w:eastAsia="仿宋_GB2312"/>
          <w:snapToGrid w:val="0"/>
          <w:color w:val="000000"/>
          <w:sz w:val="30"/>
        </w:rPr>
        <w:t>附：法定代表人、</w:t>
      </w:r>
      <w:r>
        <w:rPr>
          <w:rFonts w:hint="eastAsia" w:ascii="仿宋_GB2312" w:eastAsia="仿宋_GB2312"/>
          <w:snapToGrid w:val="0"/>
          <w:color w:val="000000"/>
          <w:sz w:val="30"/>
          <w:lang w:eastAsia="zh-CN"/>
        </w:rPr>
        <w:t>授权代表</w:t>
      </w:r>
      <w:r>
        <w:rPr>
          <w:rFonts w:hint="eastAsia" w:ascii="仿宋_GB2312" w:eastAsia="仿宋_GB2312"/>
          <w:snapToGrid w:val="0"/>
          <w:color w:val="000000"/>
          <w:sz w:val="30"/>
        </w:rPr>
        <w:t>身份证明</w:t>
      </w: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napToGrid w:val="0"/>
          <w:color w:val="000000"/>
          <w:sz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color w:val="000000"/>
          <w:sz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color w:val="000000"/>
          <w:sz w:val="30"/>
        </w:rPr>
      </w:pP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报价单位名称：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>（公章）</w:t>
      </w: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法定代表人签字：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  <w:lang w:eastAsia="zh-CN"/>
        </w:rPr>
        <w:t>授权</w:t>
      </w:r>
      <w:r>
        <w:rPr>
          <w:rFonts w:hint="eastAsia" w:ascii="仿宋_GB2312" w:eastAsia="仿宋_GB2312"/>
          <w:color w:val="000000"/>
          <w:sz w:val="30"/>
        </w:rPr>
        <w:t>代表签字：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  <w:lang w:eastAsia="zh-CN"/>
        </w:rPr>
        <w:t>授权</w:t>
      </w:r>
      <w:r>
        <w:rPr>
          <w:rFonts w:hint="eastAsia" w:ascii="仿宋_GB2312" w:eastAsia="仿宋_GB2312"/>
          <w:color w:val="000000"/>
          <w:sz w:val="30"/>
        </w:rPr>
        <w:t>代表联系方式：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right="480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日期：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20</w:t>
      </w:r>
      <w:r>
        <w:rPr>
          <w:rFonts w:ascii="仿宋_GB2312" w:eastAsia="仿宋_GB2312"/>
          <w:color w:val="000000"/>
          <w:sz w:val="30"/>
          <w:u w:val="single"/>
        </w:rPr>
        <w:t>2</w:t>
      </w:r>
      <w:r>
        <w:rPr>
          <w:rFonts w:hint="eastAsia" w:ascii="仿宋_GB2312" w:eastAsia="仿宋_GB2312"/>
          <w:color w:val="000000"/>
          <w:sz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0"/>
        </w:rPr>
        <w:t>年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</w:rPr>
        <w:t>月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2"/>
          <w:rFonts w:hint="eastAsia" w:ascii="仿宋_GB2312" w:eastAsia="仿宋_GB2312"/>
          <w:color w:val="000000"/>
          <w:sz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>
      <w:pPr>
        <w:jc w:val="left"/>
        <w:rPr>
          <w:rStyle w:val="12"/>
          <w:rFonts w:hint="eastAsia" w:ascii="仿宋_GB2312" w:eastAsia="仿宋_GB2312"/>
          <w:color w:val="000000"/>
          <w:sz w:val="30"/>
        </w:rPr>
      </w:pPr>
      <w:r>
        <w:rPr>
          <w:rStyle w:val="12"/>
          <w:rFonts w:hint="eastAsia" w:ascii="仿宋_GB2312" w:eastAsia="仿宋_GB2312"/>
          <w:color w:val="000000"/>
          <w:sz w:val="30"/>
        </w:rPr>
        <w:t xml:space="preserve">附件三  </w:t>
      </w:r>
    </w:p>
    <w:p>
      <w:pPr>
        <w:spacing w:line="360" w:lineRule="auto"/>
        <w:jc w:val="center"/>
        <w:rPr>
          <w:rFonts w:hint="eastAsia" w:ascii="仿宋_GB2312" w:eastAsia="仿宋_GB2312"/>
          <w:b/>
          <w:color w:val="000000"/>
          <w:sz w:val="44"/>
        </w:rPr>
      </w:pPr>
      <w:r>
        <w:rPr>
          <w:rFonts w:hint="eastAsia" w:ascii="仿宋_GB2312" w:eastAsia="仿宋_GB2312"/>
          <w:b/>
          <w:color w:val="000000"/>
          <w:sz w:val="44"/>
        </w:rPr>
        <w:t>报 价 一 览 表</w:t>
      </w:r>
    </w:p>
    <w:p>
      <w:pPr>
        <w:pStyle w:val="13"/>
        <w:snapToGrid w:val="0"/>
        <w:spacing w:line="360" w:lineRule="auto"/>
        <w:jc w:val="left"/>
        <w:rPr>
          <w:rFonts w:hint="eastAsia" w:ascii="仿宋_GB2312" w:eastAsia="仿宋_GB2312"/>
          <w:b w:val="0"/>
          <w:color w:val="000000"/>
          <w:sz w:val="24"/>
          <w:szCs w:val="24"/>
        </w:rPr>
      </w:pPr>
      <w:r>
        <w:rPr>
          <w:rFonts w:hint="eastAsia" w:ascii="仿宋_GB2312" w:eastAsia="仿宋_GB2312"/>
          <w:b w:val="0"/>
          <w:color w:val="000000"/>
          <w:sz w:val="24"/>
          <w:szCs w:val="24"/>
        </w:rPr>
        <w:t>杭州临江</w:t>
      </w:r>
      <w:r>
        <w:rPr>
          <w:rFonts w:ascii="仿宋_GB2312" w:eastAsia="仿宋_GB2312"/>
          <w:b w:val="0"/>
          <w:color w:val="000000"/>
          <w:sz w:val="24"/>
          <w:szCs w:val="24"/>
        </w:rPr>
        <w:t>环境能源有限</w:t>
      </w:r>
      <w:r>
        <w:rPr>
          <w:rFonts w:hint="eastAsia" w:ascii="仿宋_GB2312" w:eastAsia="仿宋_GB2312"/>
          <w:b w:val="0"/>
          <w:color w:val="000000"/>
          <w:sz w:val="24"/>
          <w:szCs w:val="24"/>
        </w:rPr>
        <w:t>公司：</w:t>
      </w:r>
    </w:p>
    <w:p>
      <w:pPr>
        <w:snapToGrid w:val="0"/>
        <w:spacing w:line="360" w:lineRule="auto"/>
        <w:ind w:firstLine="480" w:firstLineChars="200"/>
        <w:jc w:val="left"/>
      </w:pPr>
      <w:r>
        <w:rPr>
          <w:rFonts w:hint="eastAsia" w:ascii="仿宋_GB2312" w:eastAsia="仿宋_GB2312"/>
          <w:color w:val="000000"/>
          <w:sz w:val="24"/>
          <w:szCs w:val="24"/>
        </w:rPr>
        <w:t>我公司</w:t>
      </w:r>
      <w:r>
        <w:rPr>
          <w:rFonts w:hint="eastAsia" w:ascii="仿宋_GB2312" w:eastAsia="仿宋_GB2312"/>
          <w:color w:val="000000"/>
          <w:sz w:val="24"/>
          <w:szCs w:val="24"/>
          <w:u w:val="single"/>
        </w:rPr>
        <w:t xml:space="preserve">        （报价单位名称）         </w:t>
      </w:r>
      <w:r>
        <w:rPr>
          <w:rFonts w:hint="eastAsia" w:ascii="仿宋_GB2312" w:eastAsia="仿宋_GB2312"/>
          <w:color w:val="000000"/>
          <w:sz w:val="24"/>
          <w:szCs w:val="24"/>
        </w:rPr>
        <w:t>根据贵单位询价文件要求，参加</w:t>
      </w:r>
      <w:r>
        <w:rPr>
          <w:rFonts w:hint="eastAsia" w:ascii="仿宋_GB2312" w:eastAsia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4"/>
          <w:szCs w:val="24"/>
          <w:u w:val="single"/>
          <w:lang w:val="en-US" w:eastAsia="zh-CN"/>
        </w:rPr>
        <w:t>2021年临江公司大合唱舞台设计搭建项目</w:t>
      </w:r>
      <w:r>
        <w:rPr>
          <w:rFonts w:hint="eastAsia" w:ascii="仿宋_GB2312" w:eastAsia="仿宋_GB2312"/>
          <w:color w:val="000000"/>
          <w:sz w:val="24"/>
          <w:szCs w:val="24"/>
        </w:rPr>
        <w:t>，报价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为</w:t>
      </w:r>
      <w:r>
        <w:rPr>
          <w:rFonts w:hint="eastAsia" w:ascii="仿宋_GB2312" w:eastAsia="仿宋_GB2312"/>
          <w:color w:val="000000"/>
          <w:sz w:val="24"/>
          <w:szCs w:val="24"/>
        </w:rPr>
        <w:t>：</w:t>
      </w:r>
      <w:r>
        <w:rPr>
          <w:rFonts w:hint="eastAsia" w:ascii="仿宋_GB2312" w:eastAsia="仿宋_GB2312" w:cs="Times New Roman"/>
          <w:b w:val="0"/>
          <w:color w:val="auto"/>
          <w:kern w:val="2"/>
          <w:sz w:val="24"/>
          <w:szCs w:val="24"/>
          <w:u w:color="000000"/>
          <w:lang w:val="en-US" w:eastAsia="zh-CN" w:bidi="ar-SA"/>
        </w:rPr>
        <w:t>人民币（大写）           元（RMB：¥            元）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报价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val="en-US" w:eastAsia="zh-CN"/>
        </w:rPr>
        <w:t>为一次性报价，报价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必须包括提供项目服务所需的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val="en-US" w:eastAsia="zh-CN"/>
        </w:rPr>
        <w:t>设计费、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人工费、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val="en-US" w:eastAsia="zh-CN"/>
        </w:rPr>
        <w:t>材料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  <w:t>费、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val="en-US" w:eastAsia="zh-CN"/>
        </w:rPr>
        <w:t>运输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  <w:t>费、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val="en-US" w:eastAsia="zh-CN"/>
        </w:rPr>
        <w:t>装卸费、</w:t>
      </w:r>
      <w:r>
        <w:rPr>
          <w:rFonts w:hint="eastAsia" w:ascii="仿宋_GB2312" w:eastAsia="仿宋_GB2312" w:cs="Times New Roman"/>
          <w:color w:val="000000"/>
          <w:sz w:val="24"/>
          <w:szCs w:val="24"/>
          <w:lang w:val="en-US" w:eastAsia="zh-CN"/>
        </w:rPr>
        <w:t>交通费、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税费等完成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所需的一切本身和不可或缺的所有工作开支及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包含的所有风险、责任等各项全部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费用并承担一切风险责任。</w:t>
      </w:r>
    </w:p>
    <w:p>
      <w:pPr>
        <w:snapToGrid w:val="0"/>
        <w:ind w:firstLine="480" w:firstLineChars="200"/>
        <w:jc w:val="righ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报价单位名称（公章）：</w:t>
      </w:r>
    </w:p>
    <w:p>
      <w:pPr>
        <w:snapToGrid w:val="0"/>
        <w:ind w:firstLine="480" w:firstLineChars="200"/>
        <w:jc w:val="right"/>
        <w:rPr>
          <w:rFonts w:hint="eastAsia" w:ascii="仿宋_GB2312" w:eastAsia="仿宋_GB2312"/>
          <w:color w:val="000000"/>
          <w:sz w:val="24"/>
          <w:szCs w:val="24"/>
        </w:rPr>
        <w:sectPr>
          <w:pgSz w:w="11906" w:h="16838"/>
          <w:pgMar w:top="113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仿宋_GB2312" w:eastAsia="仿宋_GB2312"/>
          <w:color w:val="000000"/>
          <w:sz w:val="24"/>
          <w:szCs w:val="24"/>
        </w:rPr>
        <w:tab/>
      </w:r>
      <w:r>
        <w:rPr>
          <w:rFonts w:hint="eastAsia" w:ascii="仿宋_GB2312" w:eastAsia="仿宋_GB2312"/>
          <w:color w:val="000000"/>
          <w:sz w:val="24"/>
          <w:szCs w:val="24"/>
        </w:rPr>
        <w:tab/>
      </w:r>
      <w:r>
        <w:rPr>
          <w:rFonts w:hint="eastAsia" w:ascii="仿宋_GB2312" w:eastAsia="仿宋_GB2312"/>
          <w:color w:val="000000"/>
          <w:sz w:val="24"/>
          <w:szCs w:val="24"/>
        </w:rPr>
        <w:tab/>
      </w:r>
      <w:r>
        <w:rPr>
          <w:rFonts w:hint="eastAsia" w:ascii="仿宋_GB2312" w:eastAsia="仿宋_GB2312"/>
          <w:color w:val="000000"/>
          <w:sz w:val="24"/>
          <w:szCs w:val="24"/>
        </w:rPr>
        <w:tab/>
      </w:r>
      <w:r>
        <w:rPr>
          <w:rFonts w:hint="eastAsia" w:ascii="仿宋_GB2312" w:eastAsia="仿宋_GB2312"/>
          <w:color w:val="000000"/>
          <w:sz w:val="24"/>
          <w:szCs w:val="24"/>
        </w:rPr>
        <w:tab/>
      </w:r>
      <w:r>
        <w:rPr>
          <w:rFonts w:hint="eastAsia" w:ascii="仿宋_GB2312" w:eastAsia="仿宋_GB2312"/>
          <w:color w:val="000000"/>
          <w:sz w:val="24"/>
          <w:szCs w:val="24"/>
        </w:rPr>
        <w:tab/>
      </w:r>
      <w:r>
        <w:rPr>
          <w:rFonts w:hint="eastAsia" w:ascii="仿宋_GB2312" w:eastAsia="仿宋_GB2312"/>
          <w:color w:val="000000"/>
          <w:sz w:val="24"/>
          <w:szCs w:val="24"/>
        </w:rPr>
        <w:tab/>
      </w:r>
      <w:r>
        <w:rPr>
          <w:rFonts w:hint="eastAsia" w:ascii="仿宋_GB2312" w:eastAsia="仿宋_GB2312"/>
          <w:color w:val="000000"/>
          <w:sz w:val="24"/>
          <w:szCs w:val="24"/>
        </w:rPr>
        <w:tab/>
      </w:r>
      <w:r>
        <w:rPr>
          <w:rFonts w:hint="eastAsia" w:ascii="仿宋_GB2312" w:eastAsia="仿宋_GB2312"/>
          <w:color w:val="000000"/>
          <w:sz w:val="24"/>
          <w:szCs w:val="24"/>
        </w:rPr>
        <w:tab/>
      </w:r>
      <w:r>
        <w:rPr>
          <w:rFonts w:hint="eastAsia" w:ascii="仿宋_GB2312" w:eastAsia="仿宋_GB2312"/>
          <w:color w:val="000000"/>
          <w:sz w:val="24"/>
          <w:szCs w:val="24"/>
        </w:rPr>
        <w:t xml:space="preserve">           20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4"/>
          <w:szCs w:val="24"/>
        </w:rPr>
        <w:t xml:space="preserve">年 </w:t>
      </w:r>
      <w:r>
        <w:rPr>
          <w:rFonts w:hint="eastAsia" w:ascii="仿宋_GB2312" w:eastAsia="仿宋_GB2312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4"/>
          <w:szCs w:val="24"/>
        </w:rPr>
        <w:t xml:space="preserve">月 </w:t>
      </w:r>
      <w:r>
        <w:rPr>
          <w:rFonts w:hint="eastAsia" w:ascii="仿宋_GB2312" w:eastAsia="仿宋_GB2312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4"/>
          <w:szCs w:val="24"/>
        </w:rPr>
        <w:t>日</w:t>
      </w:r>
    </w:p>
    <w:p>
      <w:pPr>
        <w:spacing w:line="480" w:lineRule="auto"/>
        <w:jc w:val="left"/>
        <w:rPr>
          <w:rFonts w:hint="eastAsia" w:ascii="仿宋_GB2312" w:eastAsia="仿宋_GB2312"/>
          <w:b/>
          <w:color w:val="000000"/>
          <w:spacing w:val="-2"/>
          <w:sz w:val="30"/>
        </w:rPr>
      </w:pPr>
      <w:bookmarkStart w:id="11" w:name="_Toc103165678"/>
      <w:bookmarkStart w:id="12" w:name="_Toc108839328"/>
      <w:r>
        <w:rPr>
          <w:rStyle w:val="12"/>
          <w:rFonts w:hint="eastAsia" w:ascii="仿宋_GB2312" w:eastAsia="仿宋_GB2312"/>
          <w:color w:val="000000"/>
          <w:sz w:val="30"/>
        </w:rPr>
        <w:t>附件</w:t>
      </w:r>
      <w:bookmarkEnd w:id="11"/>
      <w:bookmarkEnd w:id="12"/>
      <w:r>
        <w:rPr>
          <w:rStyle w:val="12"/>
          <w:rFonts w:hint="eastAsia" w:ascii="仿宋_GB2312" w:eastAsia="仿宋_GB2312"/>
          <w:color w:val="000000"/>
          <w:sz w:val="30"/>
        </w:rPr>
        <w:t>四</w:t>
      </w:r>
    </w:p>
    <w:p>
      <w:pPr>
        <w:snapToGrid w:val="0"/>
        <w:ind w:firstLine="3209" w:firstLineChars="1000"/>
        <w:jc w:val="both"/>
        <w:rPr>
          <w:rFonts w:hint="eastAsia" w:ascii="仿宋_GB2312" w:eastAsia="仿宋_GB2312"/>
          <w:b/>
          <w:color w:val="000000"/>
          <w:spacing w:val="4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pacing w:val="40"/>
          <w:sz w:val="24"/>
          <w:szCs w:val="24"/>
        </w:rPr>
        <w:t>服务保证承诺函</w:t>
      </w:r>
    </w:p>
    <w:p>
      <w:pPr>
        <w:snapToGrid w:val="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杭州临江环境</w:t>
      </w:r>
      <w:r>
        <w:rPr>
          <w:rFonts w:ascii="仿宋_GB2312" w:eastAsia="仿宋_GB2312"/>
          <w:color w:val="000000"/>
          <w:sz w:val="24"/>
          <w:szCs w:val="24"/>
        </w:rPr>
        <w:t>能源</w:t>
      </w:r>
      <w:r>
        <w:rPr>
          <w:rFonts w:hint="eastAsia" w:ascii="仿宋_GB2312" w:eastAsia="仿宋_GB2312"/>
          <w:color w:val="000000"/>
          <w:sz w:val="24"/>
          <w:szCs w:val="24"/>
        </w:rPr>
        <w:t>有限公司：</w:t>
      </w:r>
    </w:p>
    <w:p>
      <w:pPr>
        <w:snapToGrid w:val="0"/>
        <w:ind w:firstLine="48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我公司</w:t>
      </w:r>
      <w:r>
        <w:rPr>
          <w:rFonts w:hint="eastAsia" w:ascii="仿宋_GB2312" w:eastAsia="仿宋_GB2312"/>
          <w:color w:val="000000"/>
          <w:sz w:val="24"/>
          <w:szCs w:val="24"/>
          <w:u w:val="single"/>
        </w:rPr>
        <w:t xml:space="preserve">    （报价单位名称）    </w:t>
      </w:r>
      <w:r>
        <w:rPr>
          <w:rFonts w:hint="eastAsia" w:ascii="仿宋_GB2312" w:eastAsia="仿宋_GB2312"/>
          <w:color w:val="000000"/>
          <w:sz w:val="24"/>
          <w:szCs w:val="24"/>
        </w:rPr>
        <w:t>自愿参加</w:t>
      </w:r>
      <w:r>
        <w:rPr>
          <w:rFonts w:hint="eastAsia" w:ascii="仿宋_GB2312" w:eastAsia="仿宋_GB2312"/>
          <w:color w:val="000000"/>
          <w:sz w:val="24"/>
          <w:szCs w:val="24"/>
          <w:u w:val="single"/>
          <w:lang w:val="en-US" w:eastAsia="zh-CN"/>
        </w:rPr>
        <w:t>2021年临江公司大合唱舞台设计搭建项目</w:t>
      </w:r>
      <w:r>
        <w:rPr>
          <w:rFonts w:hint="eastAsia" w:ascii="仿宋_GB2312" w:eastAsia="仿宋_GB2312"/>
          <w:color w:val="000000"/>
          <w:sz w:val="24"/>
          <w:szCs w:val="24"/>
        </w:rPr>
        <w:t>询价采购，并作如下承诺：</w:t>
      </w:r>
    </w:p>
    <w:p>
      <w:pPr>
        <w:snapToGrid w:val="0"/>
        <w:ind w:firstLine="480"/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1.我公司许诺依照询价文件要求，提供询价项目的技术服务。</w:t>
      </w:r>
    </w:p>
    <w:p>
      <w:pPr>
        <w:snapToGrid w:val="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1.我公司所供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设备</w:t>
      </w:r>
      <w:r>
        <w:rPr>
          <w:rFonts w:hint="eastAsia" w:ascii="仿宋_GB2312" w:eastAsia="仿宋_GB2312"/>
          <w:color w:val="000000"/>
          <w:sz w:val="24"/>
          <w:szCs w:val="24"/>
        </w:rPr>
        <w:t>均为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合格产品</w:t>
      </w:r>
      <w:r>
        <w:rPr>
          <w:rFonts w:hint="eastAsia" w:ascii="仿宋_GB2312" w:eastAsia="仿宋_GB2312"/>
          <w:color w:val="000000"/>
          <w:sz w:val="24"/>
          <w:szCs w:val="24"/>
        </w:rPr>
        <w:t>，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满足国家相关要求，达到演出所需要求</w:t>
      </w:r>
      <w:r>
        <w:rPr>
          <w:rFonts w:hint="eastAsia" w:ascii="仿宋_GB2312" w:eastAsia="仿宋_GB2312"/>
          <w:color w:val="000000"/>
          <w:sz w:val="24"/>
          <w:szCs w:val="24"/>
        </w:rPr>
        <w:t>。</w:t>
      </w:r>
    </w:p>
    <w:p>
      <w:pPr>
        <w:snapToGrid w:val="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2.我公司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在施工期间配全相关操作人员，满足演出及安全需要</w:t>
      </w:r>
      <w:r>
        <w:rPr>
          <w:rFonts w:hint="eastAsia" w:ascii="仿宋_GB2312" w:eastAsia="仿宋_GB2312"/>
          <w:color w:val="000000"/>
          <w:sz w:val="24"/>
          <w:szCs w:val="24"/>
        </w:rPr>
        <w:t>。</w:t>
      </w:r>
    </w:p>
    <w:p>
      <w:pPr>
        <w:snapToGrid w:val="0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3.我公司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会在规定时间内完成舞台设计以及搭建工作，如有延期，我司愿意承担相关违约责任</w:t>
      </w:r>
      <w:r>
        <w:rPr>
          <w:rFonts w:hint="eastAsia" w:ascii="仿宋_GB2312" w:eastAsia="仿宋_GB2312"/>
          <w:color w:val="000000"/>
          <w:sz w:val="24"/>
          <w:szCs w:val="24"/>
        </w:rPr>
        <w:t>。</w:t>
      </w:r>
    </w:p>
    <w:p>
      <w:pPr>
        <w:snapToGrid w:val="0"/>
        <w:rPr>
          <w:rFonts w:hint="eastAsia" w:ascii="仿宋_GB2312" w:eastAsia="仿宋_GB2312"/>
          <w:color w:val="000000"/>
          <w:sz w:val="24"/>
          <w:szCs w:val="24"/>
        </w:rPr>
      </w:pPr>
    </w:p>
    <w:p>
      <w:pPr>
        <w:snapToGrid w:val="0"/>
        <w:ind w:right="82" w:rightChars="39" w:firstLine="480" w:firstLineChars="20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报价单位名称（公章）：</w:t>
      </w: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ab/>
      </w:r>
      <w:r>
        <w:rPr>
          <w:rFonts w:hint="eastAsia" w:ascii="仿宋_GB2312" w:hAnsi="宋体" w:eastAsia="仿宋_GB2312"/>
          <w:color w:val="000000"/>
          <w:sz w:val="24"/>
          <w:szCs w:val="24"/>
        </w:rPr>
        <w:tab/>
      </w:r>
      <w:r>
        <w:rPr>
          <w:rFonts w:hint="eastAsia" w:ascii="仿宋_GB2312" w:hAnsi="宋体" w:eastAsia="仿宋_GB2312"/>
          <w:color w:val="000000"/>
          <w:sz w:val="24"/>
          <w:szCs w:val="24"/>
        </w:rPr>
        <w:tab/>
      </w:r>
      <w:r>
        <w:rPr>
          <w:rFonts w:hint="eastAsia" w:ascii="仿宋_GB2312" w:hAnsi="宋体" w:eastAsia="仿宋_GB2312"/>
          <w:color w:val="000000"/>
          <w:sz w:val="24"/>
          <w:szCs w:val="24"/>
        </w:rPr>
        <w:tab/>
      </w:r>
      <w:r>
        <w:rPr>
          <w:rFonts w:hint="eastAsia" w:ascii="仿宋_GB2312" w:hAnsi="宋体" w:eastAsia="仿宋_GB2312"/>
          <w:color w:val="000000"/>
          <w:sz w:val="24"/>
          <w:szCs w:val="24"/>
        </w:rPr>
        <w:tab/>
      </w:r>
      <w:r>
        <w:rPr>
          <w:rFonts w:hint="eastAsia" w:ascii="仿宋_GB2312" w:hAnsi="宋体" w:eastAsia="仿宋_GB2312"/>
          <w:color w:val="000000"/>
          <w:sz w:val="24"/>
          <w:szCs w:val="24"/>
        </w:rPr>
        <w:tab/>
      </w:r>
      <w:r>
        <w:rPr>
          <w:rFonts w:hint="eastAsia" w:ascii="仿宋_GB2312" w:hAnsi="宋体" w:eastAsia="仿宋_GB2312"/>
          <w:color w:val="000000"/>
          <w:sz w:val="24"/>
          <w:szCs w:val="24"/>
        </w:rPr>
        <w:tab/>
      </w:r>
      <w:r>
        <w:rPr>
          <w:rFonts w:hint="eastAsia" w:ascii="仿宋_GB2312" w:hAnsi="宋体" w:eastAsia="仿宋_GB2312"/>
          <w:color w:val="000000"/>
          <w:sz w:val="24"/>
          <w:szCs w:val="24"/>
        </w:rPr>
        <w:tab/>
      </w:r>
      <w:r>
        <w:rPr>
          <w:rFonts w:hint="eastAsia" w:ascii="仿宋_GB2312" w:hAnsi="宋体" w:eastAsia="仿宋_GB2312"/>
          <w:color w:val="000000"/>
          <w:sz w:val="24"/>
          <w:szCs w:val="24"/>
        </w:rPr>
        <w:tab/>
      </w:r>
      <w:r>
        <w:rPr>
          <w:rFonts w:hint="eastAsia" w:ascii="仿宋_GB2312" w:hAnsi="宋体" w:eastAsia="仿宋_GB2312"/>
          <w:color w:val="000000"/>
          <w:sz w:val="24"/>
          <w:szCs w:val="24"/>
        </w:rPr>
        <w:tab/>
      </w:r>
      <w:r>
        <w:rPr>
          <w:rFonts w:hint="eastAsia" w:ascii="仿宋_GB2312" w:hAnsi="宋体" w:eastAsia="仿宋_GB2312"/>
          <w:color w:val="000000"/>
          <w:sz w:val="24"/>
          <w:szCs w:val="24"/>
        </w:rPr>
        <w:t>二○二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一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日</w:t>
      </w: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both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both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both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both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napToGrid w:val="0"/>
        <w:jc w:val="both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4E1378EF"/>
    <w:multiLevelType w:val="multilevel"/>
    <w:tmpl w:val="4E1378EF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0A3AC2A"/>
    <w:multiLevelType w:val="singleLevel"/>
    <w:tmpl w:val="60A3AC2A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9767D"/>
    <w:rsid w:val="04D41D79"/>
    <w:rsid w:val="0E620149"/>
    <w:rsid w:val="175218D7"/>
    <w:rsid w:val="17FE14B7"/>
    <w:rsid w:val="206D11EA"/>
    <w:rsid w:val="21A46312"/>
    <w:rsid w:val="22F565DC"/>
    <w:rsid w:val="24617A68"/>
    <w:rsid w:val="253B2596"/>
    <w:rsid w:val="2AA80CFA"/>
    <w:rsid w:val="4018396F"/>
    <w:rsid w:val="40847584"/>
    <w:rsid w:val="41DC0468"/>
    <w:rsid w:val="43A2532E"/>
    <w:rsid w:val="46BB2A95"/>
    <w:rsid w:val="513F62B8"/>
    <w:rsid w:val="55E9767D"/>
    <w:rsid w:val="5A5D5E58"/>
    <w:rsid w:val="61D516FD"/>
    <w:rsid w:val="64EB014F"/>
    <w:rsid w:val="72057903"/>
    <w:rsid w:val="76E642BB"/>
    <w:rsid w:val="7CA55CB0"/>
    <w:rsid w:val="7F00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val="none" w:color="000000"/>
    </w:rPr>
  </w:style>
  <w:style w:type="character" w:customStyle="1" w:styleId="12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3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2021-05-18T05:49:00Z</dcterms:created>
  <dc:creator>turning</dc:creator>
  <cp:lastModifiedBy>叶钐湖</cp:lastModifiedBy>
  <cp:lastPrinted>2021-05-20T03:05:00Z</cp:lastPrinted>
  <dcterms:modified xsi:type="dcterms:W3CDTF">2021-05-20T09:35:21Z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7414453C04584439B30B5D2346FDDB0C</vt:lpwstr>
  </property>
</Properties>
</file>