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u w:val="single"/>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202103010-1</w:t>
      </w:r>
    </w:p>
    <w:p>
      <w:pPr>
        <w:spacing w:line="360" w:lineRule="auto"/>
        <w:jc w:val="center"/>
        <w:rPr>
          <w:rFonts w:hint="eastAsia" w:ascii="仿宋_GB2312" w:hAnsi="宋体" w:eastAsia="仿宋_GB2312"/>
          <w:color w:val="auto"/>
          <w:sz w:val="32"/>
          <w:szCs w:val="32"/>
          <w:u w:val="single"/>
          <w:lang w:eastAsia="zh-CN"/>
        </w:rPr>
      </w:pPr>
      <w:bookmarkStart w:id="0" w:name="OLE_LINK53"/>
      <w:bookmarkStart w:id="1" w:name="OLE_LINK52"/>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2021年临江公司三固项目机修普通备品备件采购</w:t>
      </w:r>
      <w:r>
        <w:rPr>
          <w:rFonts w:hint="eastAsia" w:ascii="仿宋_GB2312" w:hAnsi="宋体" w:eastAsia="仿宋_GB2312"/>
          <w:color w:val="auto"/>
          <w:sz w:val="32"/>
          <w:szCs w:val="32"/>
          <w:u w:val="single"/>
          <w:lang w:eastAsia="zh-CN"/>
        </w:rPr>
        <w:t>（重新招标）</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w:t>
      </w: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4"/>
      <w:bookmarkStart w:id="7" w:name="_Hlt3475373"/>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8"/>
      <w:bookmarkStart w:id="12" w:name="_Hlt509229877"/>
      <w:bookmarkStart w:id="13" w:name="_Hlt509230090"/>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9818"/>
      <w:bookmarkStart w:id="15" w:name="_Toc473012590"/>
      <w:bookmarkStart w:id="16" w:name="_Toc509228292"/>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就杭州第三固废处置中心一期项目机修普通备品备件采购进行公开招标，欢迎符合要求的投标人参加投标。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1、货物名称：机修普通备品备件。</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2、计划采购数量：详见清单附件八。</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p>
    <w:p>
      <w:pPr>
        <w:pStyle w:val="18"/>
        <w:widowControl/>
        <w:spacing w:line="360" w:lineRule="auto"/>
        <w:ind w:firstLine="480"/>
        <w:jc w:val="left"/>
        <w:rPr>
          <w:rFonts w:hint="eastAsia" w:ascii="仿宋_GB2312" w:hAnsi="宋体" w:eastAsia="仿宋_GB2312"/>
          <w:b w:val="0"/>
          <w:bCs w:val="0"/>
          <w:color w:val="auto"/>
          <w:sz w:val="24"/>
          <w:szCs w:val="24"/>
          <w:lang w:eastAsia="zh-CN"/>
        </w:rPr>
      </w:pPr>
      <w:r>
        <w:rPr>
          <w:rFonts w:hint="eastAsia" w:ascii="仿宋_GB2312" w:hAnsi="宋体" w:eastAsia="仿宋_GB2312"/>
          <w:color w:val="auto"/>
          <w:sz w:val="24"/>
          <w:szCs w:val="24"/>
        </w:rPr>
        <w:t>3.1</w:t>
      </w:r>
      <w:r>
        <w:rPr>
          <w:rFonts w:hint="eastAsia" w:ascii="仿宋_GB2312" w:hAnsi="宋体" w:eastAsia="仿宋_GB2312"/>
          <w:color w:val="auto"/>
          <w:sz w:val="24"/>
          <w:szCs w:val="24"/>
          <w:lang w:eastAsia="zh-CN"/>
        </w:rPr>
        <w:t>品牌要求：可</w:t>
      </w:r>
      <w:r>
        <w:rPr>
          <w:rFonts w:hint="eastAsia" w:ascii="仿宋_GB2312" w:hAnsi="宋体" w:eastAsia="仿宋_GB2312"/>
          <w:b w:val="0"/>
          <w:bCs w:val="0"/>
          <w:color w:val="auto"/>
          <w:sz w:val="24"/>
          <w:szCs w:val="24"/>
          <w:lang w:eastAsia="zh-CN"/>
        </w:rPr>
        <w:t>从推荐品牌中选择任一个品牌参与投标；未有推荐品牌的，投标单位自行选择品牌，但</w:t>
      </w:r>
      <w:r>
        <w:rPr>
          <w:rFonts w:hint="eastAsia" w:ascii="仿宋_GB2312" w:hAnsi="宋体" w:eastAsia="仿宋_GB2312"/>
          <w:b w:val="0"/>
          <w:bCs w:val="0"/>
          <w:color w:val="auto"/>
          <w:sz w:val="24"/>
          <w:szCs w:val="24"/>
        </w:rPr>
        <w:t>所报产品须符合国家标准；如投标人投标时，选择了其他品牌/厂家，则投标人需提供所投品牌同档次或优于推荐品牌/厂家的相关证明材料</w:t>
      </w:r>
      <w:r>
        <w:rPr>
          <w:rFonts w:hint="eastAsia" w:ascii="仿宋_GB2312" w:hAnsi="宋体" w:eastAsia="仿宋_GB2312"/>
          <w:b w:val="0"/>
          <w:bCs w:val="0"/>
          <w:color w:val="auto"/>
          <w:sz w:val="24"/>
          <w:szCs w:val="24"/>
          <w:lang w:eastAsia="zh-CN"/>
        </w:rPr>
        <w:t>。</w:t>
      </w:r>
    </w:p>
    <w:p>
      <w:pPr>
        <w:pStyle w:val="18"/>
        <w:widowControl/>
        <w:spacing w:line="360" w:lineRule="auto"/>
        <w:ind w:firstLine="482"/>
        <w:jc w:val="left"/>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3.2 投标人所投物资必须为原厂正品，不得为假冒伪劣产品</w:t>
      </w:r>
      <w:bookmarkStart w:id="52" w:name="_GoBack"/>
      <w:bookmarkEnd w:id="52"/>
      <w:r>
        <w:rPr>
          <w:rFonts w:hint="eastAsia" w:ascii="仿宋_GB2312" w:hAnsi="宋体" w:eastAsia="仿宋_GB2312"/>
          <w:b w:val="0"/>
          <w:bCs w:val="0"/>
          <w:color w:val="auto"/>
          <w:sz w:val="24"/>
          <w:szCs w:val="24"/>
        </w:rPr>
        <w:t>。</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5、最高限价：限价总金额78.525万元。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w:t>
      </w:r>
      <w:r>
        <w:rPr>
          <w:rFonts w:hint="eastAsia" w:ascii="仿宋_GB2312" w:hAnsi="宋体" w:eastAsia="仿宋_GB2312"/>
          <w:bCs/>
          <w:color w:val="auto"/>
          <w:sz w:val="24"/>
          <w:szCs w:val="24"/>
        </w:rPr>
        <w:t>机修普通备品备件</w:t>
      </w:r>
      <w:r>
        <w:rPr>
          <w:rFonts w:hint="eastAsia" w:ascii="仿宋_GB2312" w:hAnsi="宋体" w:eastAsia="仿宋_GB2312"/>
          <w:color w:val="auto"/>
          <w:sz w:val="24"/>
          <w:szCs w:val="24"/>
        </w:rPr>
        <w:t>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25</w:t>
      </w:r>
      <w:r>
        <w:rPr>
          <w:rFonts w:hint="eastAsia" w:ascii="仿宋_GB2312" w:hAnsi="仿宋_GB2312" w:eastAsia="仿宋_GB2312" w:cs="仿宋_GB2312"/>
          <w:color w:val="auto"/>
          <w:sz w:val="24"/>
          <w:szCs w:val="24"/>
        </w:rPr>
        <w:t xml:space="preserve"> 日至2021年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1、投标截止时间：2021年</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10:</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0</w:t>
      </w:r>
      <w:r>
        <w:rPr>
          <w:rFonts w:hint="eastAsia" w:ascii="仿宋_GB2312" w:hAnsi="仿宋_GB2312" w:eastAsia="仿宋_GB2312" w:cs="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2、投标地点：杭州临江环境能源有限公司投资部（杭州临江循环经济产业园），杭州钱塘新区红十五线与观十五线交叉口。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 xml:space="preserve">2021年 </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 xml:space="preserve">日 </w:t>
      </w:r>
      <w:r>
        <w:rPr>
          <w:rFonts w:hint="eastAsia" w:ascii="仿宋_GB2312" w:hAnsi="仿宋_GB2312" w:eastAsia="仿宋_GB2312" w:cs="仿宋_GB2312"/>
          <w:color w:val="auto"/>
          <w:sz w:val="24"/>
          <w:szCs w:val="24"/>
          <w:lang w:eastAsia="zh-CN"/>
        </w:rPr>
        <w:t>10:30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4</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25</w:t>
      </w:r>
      <w:r>
        <w:rPr>
          <w:rFonts w:hint="eastAsia" w:ascii="仿宋_GB2312" w:hAnsi="宋体" w:eastAsia="仿宋_GB2312"/>
          <w:color w:val="auto"/>
          <w:sz w:val="24"/>
          <w:szCs w:val="24"/>
        </w:rPr>
        <w:t>日</w:t>
      </w: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hint="eastAsia" w:ascii="黑体" w:hAnsi="黑体" w:eastAsia="黑体" w:cs="宋体"/>
          <w:b/>
          <w:color w:val="auto"/>
          <w:spacing w:val="8"/>
          <w:kern w:val="0"/>
          <w:sz w:val="32"/>
          <w:szCs w:val="32"/>
        </w:rPr>
      </w:pPr>
    </w:p>
    <w:p>
      <w:pPr>
        <w:widowControl/>
        <w:shd w:val="clear" w:color="auto" w:fill="FFFFFF"/>
        <w:jc w:val="left"/>
        <w:rPr>
          <w:rFonts w:ascii="黑体" w:hAnsi="黑体" w:eastAsia="黑体" w:cs="宋体"/>
          <w:b/>
          <w:color w:val="auto"/>
          <w:spacing w:val="8"/>
          <w:kern w:val="0"/>
          <w:sz w:val="32"/>
          <w:szCs w:val="32"/>
        </w:rPr>
      </w:pP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2021年临江公司三固项目机修普通备品备件采购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202103010-1</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限价总金额78.525万元。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bCs/>
                <w:color w:val="auto"/>
                <w:sz w:val="24"/>
                <w:szCs w:val="24"/>
              </w:rPr>
            </w:pPr>
            <w:bookmarkStart w:id="30" w:name="_Toc509228359"/>
            <w:r>
              <w:rPr>
                <w:rFonts w:hint="eastAsia" w:ascii="仿宋_GB2312" w:hAnsi="宋体" w:eastAsia="仿宋_GB2312"/>
                <w:color w:val="auto"/>
                <w:sz w:val="24"/>
                <w:szCs w:val="24"/>
              </w:rPr>
              <w:t>1、本招标项目投标保证金为15700元（大写</w:t>
            </w:r>
            <w:r>
              <w:rPr>
                <w:rFonts w:ascii="仿宋_GB2312" w:hAnsi="宋体" w:eastAsia="仿宋_GB2312"/>
                <w:color w:val="auto"/>
                <w:sz w:val="24"/>
                <w:szCs w:val="24"/>
              </w:rPr>
              <w:t>：</w:t>
            </w:r>
            <w:r>
              <w:rPr>
                <w:rFonts w:hint="eastAsia" w:ascii="仿宋_GB2312" w:hAnsi="宋体" w:eastAsia="仿宋_GB2312"/>
                <w:color w:val="auto"/>
                <w:sz w:val="24"/>
                <w:szCs w:val="24"/>
              </w:rPr>
              <w:t>壹万伍仟柒佰元整），投标人应在投标截止日前以电汇或网银转账方式缴纳至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bCs/>
                <w:color w:val="auto"/>
                <w:sz w:val="24"/>
                <w:szCs w:val="24"/>
              </w:rPr>
              <w:t>（须注明：2021年临江公司三固项目机修普通备品备件采购投标保证金）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10:30</w:t>
            </w:r>
            <w:r>
              <w:rPr>
                <w:rFonts w:hint="eastAsia" w:ascii="仿宋_GB2312" w:hAnsi="仿宋" w:eastAsia="仿宋_GB2312"/>
                <w:color w:val="auto"/>
                <w:sz w:val="24"/>
                <w:szCs w:val="24"/>
              </w:rPr>
              <w:t>。</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10:30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杭州第三固废处置中心一期项目机修普通备品备件采购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杭州第三固废处置中心一期项目机修普通备品备件采购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w:t>
      </w:r>
      <w:r>
        <w:rPr>
          <w:rFonts w:hint="eastAsia" w:ascii="仿宋_GB2312" w:hAnsi="宋体" w:eastAsia="仿宋_GB2312" w:cs="宋体"/>
          <w:color w:val="auto"/>
          <w:sz w:val="24"/>
          <w:szCs w:val="24"/>
          <w:lang w:eastAsia="zh-CN"/>
        </w:rPr>
        <w:t>、</w:t>
      </w:r>
      <w:r>
        <w:rPr>
          <w:rFonts w:hint="eastAsia" w:ascii="仿宋_GB2312" w:hAnsi="宋体" w:eastAsia="仿宋_GB2312" w:cs="宋体"/>
          <w:color w:val="auto"/>
          <w:sz w:val="24"/>
          <w:szCs w:val="24"/>
        </w:rPr>
        <w:t>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w:t>
      </w:r>
      <w:r>
        <w:rPr>
          <w:rFonts w:hint="eastAsia" w:ascii="仿宋_GB2312" w:hAnsi="宋体" w:eastAsia="仿宋_GB2312" w:cs="宋体"/>
          <w:b/>
          <w:color w:val="auto"/>
          <w:spacing w:val="4"/>
          <w:sz w:val="24"/>
          <w:szCs w:val="24"/>
        </w:rPr>
        <w:t>机修普通备品备件</w:t>
      </w:r>
      <w:r>
        <w:rPr>
          <w:rFonts w:hint="eastAsia" w:ascii="仿宋_GB2312" w:hAnsi="宋体" w:eastAsia="仿宋_GB2312" w:cs="宋体"/>
          <w:color w:val="auto"/>
          <w:spacing w:val="4"/>
          <w:sz w:val="24"/>
          <w:szCs w:val="24"/>
        </w:rPr>
        <w:t>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户  名：杭州临江环境能源有限公司</w:t>
      </w:r>
      <w:r>
        <w:rPr>
          <w:rFonts w:hint="eastAsia" w:ascii="仿宋_GB2312" w:hAnsi="宋体" w:eastAsia="仿宋_GB2312"/>
          <w:color w:val="auto"/>
          <w:sz w:val="24"/>
          <w:szCs w:val="24"/>
        </w:rPr>
        <w:br w:type="textWrapping"/>
      </w:r>
      <w:r>
        <w:rPr>
          <w:rFonts w:hint="eastAsia" w:ascii="仿宋_GB2312" w:hAnsi="宋体" w:eastAsia="仿宋_GB2312"/>
          <w:color w:val="auto"/>
          <w:sz w:val="24"/>
          <w:szCs w:val="24"/>
        </w:rPr>
        <w:t>开户银行：招商银行杭州分行滨江支行</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账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hint="eastAsia"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hint="eastAsia" w:ascii="仿宋_GB2312" w:hAnsi="宋体" w:eastAsia="仿宋_GB2312" w:cs="宋体"/>
          <w:color w:val="auto"/>
          <w:spacing w:val="4"/>
          <w:sz w:val="24"/>
          <w:szCs w:val="24"/>
          <w:lang w:eastAsia="zh-CN"/>
        </w:rPr>
      </w:pPr>
      <w:r>
        <w:rPr>
          <w:rFonts w:hint="eastAsia" w:ascii="仿宋_GB2312" w:hAnsi="宋体" w:eastAsia="仿宋_GB2312" w:cs="宋体"/>
          <w:color w:val="auto"/>
          <w:spacing w:val="4"/>
          <w:sz w:val="24"/>
          <w:szCs w:val="24"/>
        </w:rPr>
        <w:t>21.15根据招标文件要求，评标委员会认为应当作无效投标处理的其他情况</w:t>
      </w:r>
      <w:r>
        <w:rPr>
          <w:rFonts w:hint="eastAsia" w:ascii="仿宋_GB2312" w:hAnsi="宋体" w:eastAsia="仿宋_GB2312" w:cs="宋体"/>
          <w:color w:val="auto"/>
          <w:spacing w:val="4"/>
          <w:sz w:val="24"/>
          <w:szCs w:val="24"/>
          <w:lang w:eastAsia="zh-CN"/>
        </w:rPr>
        <w:t>。</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8382"/>
      <w:bookmarkStart w:id="37" w:name="_Toc509229845"/>
      <w:bookmarkStart w:id="38" w:name="_Toc37912038"/>
      <w:bookmarkStart w:id="39" w:name="_Toc37911648"/>
      <w:bookmarkStart w:id="40" w:name="_Toc37911758"/>
      <w:bookmarkStart w:id="41" w:name="_Toc37815040"/>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hint="eastAsia" w:ascii="仿宋_GB2312" w:hAnsi="仿宋" w:eastAsia="仿宋_GB2312"/>
          <w:color w:val="auto"/>
          <w:sz w:val="24"/>
          <w:szCs w:val="24"/>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w:t>
      </w:r>
      <w:r>
        <w:rPr>
          <w:rFonts w:hint="eastAsia" w:ascii="仿宋_GB2312" w:hAnsi="仿宋" w:eastAsia="仿宋_GB2312"/>
          <w:color w:val="auto"/>
          <w:sz w:val="24"/>
          <w:szCs w:val="24"/>
        </w:rPr>
        <w:t>不再进入后续评审。</w:t>
      </w:r>
    </w:p>
    <w:p>
      <w:pPr>
        <w:autoSpaceDE w:val="0"/>
        <w:autoSpaceDN w:val="0"/>
        <w:spacing w:line="360" w:lineRule="auto"/>
        <w:ind w:firstLine="482" w:firstLineChars="200"/>
        <w:rPr>
          <w:rFonts w:hint="default" w:ascii="仿宋_GB2312" w:hAnsi="仿宋" w:eastAsia="仿宋_GB2312"/>
          <w:b/>
          <w:bCs/>
          <w:color w:val="auto"/>
          <w:sz w:val="24"/>
          <w:szCs w:val="24"/>
          <w:lang w:val="en-US" w:eastAsia="zh-CN"/>
        </w:rPr>
      </w:pPr>
      <w:r>
        <w:rPr>
          <w:rFonts w:hint="eastAsia" w:ascii="仿宋_GB2312" w:hAnsi="仿宋" w:eastAsia="仿宋_GB2312"/>
          <w:b/>
          <w:bCs/>
          <w:color w:val="auto"/>
          <w:sz w:val="24"/>
          <w:szCs w:val="24"/>
          <w:lang w:val="en-US" w:eastAsia="zh-CN"/>
        </w:rPr>
        <w:t>26.4 如投标人投标时，选择了其他品牌/厂家，则投标人需提供所投品牌同档次或优于推荐品牌/厂家的相关证明材料，并由评标委员会认定。投标人选择的其他品牌/厂家与招标文件已列明的推荐品牌/厂家同档次或更优能否被评标委员会认可的风险由投标人自行承担，即评标委员会不予认可时，则将按废标处理。</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vAlign w:val="center"/>
          </w:tcPr>
          <w:p>
            <w:pPr>
              <w:spacing w:line="360" w:lineRule="auto"/>
              <w:jc w:val="center"/>
              <w:outlineLvl w:val="0"/>
              <w:rPr>
                <w:rFonts w:ascii="仿宋_GB2312" w:eastAsia="仿宋_GB2312"/>
                <w:color w:val="auto"/>
                <w:sz w:val="24"/>
                <w:szCs w:val="24"/>
              </w:rPr>
            </w:pPr>
            <w:bookmarkStart w:id="42" w:name="_Toc509229846"/>
            <w:bookmarkStart w:id="43" w:name="_Toc509228383"/>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22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1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机修普通备品备件</w:t>
            </w:r>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一批</w:t>
            </w:r>
          </w:p>
        </w:tc>
        <w:tc>
          <w:tcPr>
            <w:tcW w:w="2265"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hAnsi="宋体" w:eastAsia="仿宋_GB2312"/>
                <w:color w:val="auto"/>
                <w:sz w:val="24"/>
                <w:szCs w:val="24"/>
              </w:rPr>
              <w:t>详见清单附件八</w:t>
            </w:r>
          </w:p>
        </w:tc>
        <w:tc>
          <w:tcPr>
            <w:tcW w:w="1165" w:type="pct"/>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78.525万元</w:t>
            </w:r>
          </w:p>
        </w:tc>
      </w:tr>
    </w:tbl>
    <w:p>
      <w:pPr>
        <w:spacing w:line="360" w:lineRule="auto"/>
        <w:ind w:firstLine="520" w:firstLineChars="217"/>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期限：自签订合同之日起1年，合同有效期内，单价不变。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1、按招标人需求分批次供货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送货清单和出厂检验报告和合格证。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中标人要保证机修普通备品备件的质量符合国家标准或者行业标准要求，对不符合要求的机修普通备品备件，中标人无条件予以调换。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509229875"/>
      <w:bookmarkStart w:id="45" w:name="_Toc473012596"/>
      <w:bookmarkStart w:id="46" w:name="_Toc509228412"/>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bookmarkStart w:id="47" w:name="_Toc473012597"/>
      <w:bookmarkStart w:id="48" w:name="_Toc509229876"/>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就甲方向乙方采购机修普通备品备件事宜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b/>
          <w:color w:val="auto"/>
          <w:sz w:val="24"/>
          <w:szCs w:val="24"/>
        </w:rPr>
      </w:pPr>
      <w:r>
        <w:rPr>
          <w:rFonts w:hint="eastAsia" w:ascii="仿宋_GB2312" w:hAnsi="宋体" w:eastAsia="仿宋_GB2312"/>
          <w:color w:val="auto"/>
          <w:sz w:val="24"/>
          <w:szCs w:val="24"/>
        </w:rPr>
        <w:t>一、产品名称、技术指标、单价、数量、总价</w:t>
      </w:r>
      <w:r>
        <w:rPr>
          <w:rFonts w:hint="eastAsia" w:ascii="仿宋_GB2312" w:hAnsi="宋体" w:eastAsia="仿宋_GB2312"/>
          <w:b/>
          <w:bCs/>
          <w:color w:val="auto"/>
          <w:sz w:val="24"/>
          <w:szCs w:val="24"/>
        </w:rPr>
        <w:t>详见附件清单</w:t>
      </w:r>
      <w:r>
        <w:rPr>
          <w:rFonts w:hint="eastAsia" w:ascii="仿宋_GB2312" w:hAnsi="宋体" w:eastAsia="仿宋_GB2312"/>
          <w:color w:val="auto"/>
          <w:sz w:val="24"/>
          <w:szCs w:val="24"/>
        </w:rPr>
        <w:t>：（金额单位:元）</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w:t>
      </w:r>
      <w:r>
        <w:rPr>
          <w:rFonts w:hint="eastAsia" w:ascii="仿宋_GB2312" w:hAnsi="宋体" w:eastAsia="仿宋_GB2312"/>
          <w:b w:val="0"/>
          <w:bCs w:val="0"/>
          <w:color w:val="auto"/>
          <w:sz w:val="24"/>
          <w:szCs w:val="24"/>
        </w:rPr>
        <w:t>同供货期自签订之日起1年。采购数量为暂估量，实际采购量有可能多于或少于暂估量。乙方承诺在合同供货期内，单价不变，甲方可根据实际生产计划，按照合同价格，调整采购数量，最终按实际供货数量结算。</w:t>
      </w:r>
      <w:r>
        <w:rPr>
          <w:rFonts w:hint="eastAsia" w:ascii="仿宋_GB2312" w:hAnsi="宋体" w:eastAsia="仿宋_GB2312"/>
          <w:color w:val="auto"/>
          <w:sz w:val="24"/>
          <w:szCs w:val="24"/>
        </w:rPr>
        <w:t xml:space="preserve">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对所供货物进行每批次抽检，</w:t>
      </w:r>
      <w:r>
        <w:rPr>
          <w:rFonts w:hint="eastAsia" w:ascii="仿宋_GB2312" w:hAnsi="宋体" w:eastAsia="仿宋_GB2312"/>
          <w:color w:val="auto"/>
          <w:sz w:val="24"/>
          <w:szCs w:val="24"/>
        </w:rPr>
        <w:t>对不符合要求的产品，甲方有权利要求乙方调换</w:t>
      </w:r>
      <w:r>
        <w:rPr>
          <w:rFonts w:hint="eastAsia" w:ascii="仿宋_GB2312"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b/>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color w:val="auto"/>
          <w:sz w:val="24"/>
          <w:szCs w:val="24"/>
        </w:rPr>
        <w:t>2、在货物使用过程中，如甲方生产出</w:t>
      </w:r>
      <w:r>
        <w:rPr>
          <w:rFonts w:hint="eastAsia" w:ascii="仿宋_GB2312" w:hAnsi="宋体" w:eastAsia="仿宋_GB2312"/>
          <w:b w:val="0"/>
          <w:bCs w:val="0"/>
          <w:color w:val="auto"/>
          <w:sz w:val="24"/>
          <w:szCs w:val="24"/>
        </w:rPr>
        <w:t>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w:t>
      </w:r>
      <w:r>
        <w:rPr>
          <w:rFonts w:hint="eastAsia" w:ascii="仿宋_GB2312" w:hAnsi="宋体" w:eastAsia="仿宋_GB2312"/>
          <w:b/>
          <w:color w:val="auto"/>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2"/>
        <w:rPr>
          <w:color w:val="auto"/>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1、本合同经甲、乙双方法定代表人或其委托人签字盖章后生效。招标文件、投标文件及招标过程中有关澄清文件、承诺书等，以及合同附件均为本合同的组成部分，与本合同具有同等效力。</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2、本合同一式捌份，甲方、乙方各执肆份。</w:t>
      </w:r>
    </w:p>
    <w:p>
      <w:pPr>
        <w:pStyle w:val="8"/>
        <w:spacing w:line="360" w:lineRule="auto"/>
        <w:jc w:val="both"/>
        <w:rPr>
          <w:rStyle w:val="13"/>
          <w:rFonts w:eastAsia="仿宋_GB2312"/>
          <w:b w:val="0"/>
          <w:bCs w:val="0"/>
          <w:color w:val="auto"/>
          <w:spacing w:val="0"/>
          <w:sz w:val="44"/>
        </w:rPr>
      </w:pPr>
      <w:r>
        <w:rPr>
          <w:rStyle w:val="13"/>
          <w:rFonts w:hint="eastAsia" w:eastAsia="仿宋_GB2312"/>
          <w:b w:val="0"/>
          <w:bCs w:val="0"/>
          <w:color w:val="auto"/>
          <w:spacing w:val="0"/>
          <w:szCs w:val="24"/>
        </w:rPr>
        <w:t>附件：</w:t>
      </w: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eastAsia="仿宋_GB2312"/>
          <w:b/>
          <w:color w:val="auto"/>
          <w:spacing w:val="0"/>
          <w:sz w:val="44"/>
          <w:lang w:val="en-GB"/>
        </w:rPr>
      </w:pP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hint="eastAsia" w:ascii="仿宋_GB2312" w:hAnsi="仿宋" w:eastAsia="仿宋_GB2312"/>
          <w:b/>
          <w:color w:val="auto"/>
          <w:sz w:val="48"/>
          <w:szCs w:val="48"/>
          <w:lang w:eastAsia="zh-CN"/>
        </w:rPr>
      </w:pPr>
      <w:r>
        <w:rPr>
          <w:rFonts w:hint="eastAsia" w:ascii="仿宋_GB2312" w:hAnsi="仿宋" w:eastAsia="仿宋_GB2312"/>
          <w:b/>
          <w:color w:val="auto"/>
          <w:sz w:val="48"/>
          <w:szCs w:val="48"/>
        </w:rPr>
        <w:t>2021年临江公司三固项目机修普通备品备件采购项目</w:t>
      </w:r>
      <w:r>
        <w:rPr>
          <w:rFonts w:hint="eastAsia" w:ascii="仿宋_GB2312" w:hAnsi="仿宋" w:eastAsia="仿宋_GB2312"/>
          <w:b/>
          <w:color w:val="auto"/>
          <w:sz w:val="48"/>
          <w:szCs w:val="48"/>
          <w:lang w:eastAsia="zh-CN"/>
        </w:rPr>
        <w:t>（重新招标）</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202103010-1</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2021年临江公司三固项目机修普通备品备件采购（</w:t>
      </w:r>
      <w:r>
        <w:rPr>
          <w:rFonts w:hint="eastAsia" w:ascii="仿宋_GB2312" w:eastAsia="仿宋_GB2312"/>
          <w:color w:val="auto"/>
          <w:sz w:val="24"/>
          <w:szCs w:val="24"/>
          <w:u w:val="single"/>
          <w:lang w:eastAsia="zh-CN"/>
        </w:rPr>
        <w:t>重新招标</w:t>
      </w:r>
      <w:r>
        <w:rPr>
          <w:rFonts w:hint="eastAsia" w:ascii="仿宋_GB2312" w:eastAsia="仿宋_GB2312"/>
          <w:color w:val="auto"/>
          <w:sz w:val="24"/>
          <w:szCs w:val="24"/>
          <w:u w:val="single"/>
        </w:rPr>
        <w:t>）</w:t>
      </w:r>
      <w:r>
        <w:rPr>
          <w:rFonts w:hint="eastAsia" w:ascii="仿宋_GB2312" w:eastAsia="仿宋_GB2312"/>
          <w:color w:val="auto"/>
          <w:sz w:val="24"/>
          <w:szCs w:val="24"/>
        </w:rPr>
        <w:t>编号为</w:t>
      </w:r>
      <w:r>
        <w:rPr>
          <w:rFonts w:hint="eastAsia" w:ascii="仿宋_GB2312" w:eastAsia="仿宋_GB2312"/>
          <w:color w:val="auto"/>
          <w:sz w:val="24"/>
          <w:szCs w:val="24"/>
          <w:u w:val="single"/>
          <w:lang w:val="en-US" w:eastAsia="zh-CN"/>
        </w:rPr>
        <w:t>202103010-1</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2021年临江公司三固项目机修普通备品备件采购     （</w:t>
      </w:r>
      <w:r>
        <w:rPr>
          <w:rFonts w:hint="eastAsia" w:ascii="仿宋_GB2312" w:eastAsia="仿宋_GB2312"/>
          <w:color w:val="auto"/>
          <w:sz w:val="30"/>
          <w:u w:val="single"/>
          <w:lang w:eastAsia="zh-CN"/>
        </w:rPr>
        <w:t>重新招标</w:t>
      </w:r>
      <w:r>
        <w:rPr>
          <w:rFonts w:hint="eastAsia" w:ascii="仿宋_GB2312" w:eastAsia="仿宋_GB2312"/>
          <w:color w:val="auto"/>
          <w:sz w:val="30"/>
          <w:u w:val="single"/>
        </w:rPr>
        <w:t>）</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202103010-1</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w:t>
      </w:r>
      <w:r>
        <w:rPr>
          <w:rFonts w:hint="eastAsia" w:ascii="仿宋_GB2312" w:eastAsia="仿宋_GB2312"/>
          <w:color w:val="auto"/>
          <w:sz w:val="30"/>
          <w:lang w:val="en-US" w:eastAsia="zh-CN"/>
        </w:rPr>
        <w:t xml:space="preserve">    </w:t>
      </w:r>
      <w:r>
        <w:rPr>
          <w:rFonts w:hint="eastAsia" w:ascii="仿宋_GB2312" w:eastAsia="仿宋_GB2312"/>
          <w:color w:val="auto"/>
          <w:sz w:val="30"/>
        </w:rPr>
        <w:t>月</w:t>
      </w:r>
      <w:r>
        <w:rPr>
          <w:rFonts w:hint="eastAsia" w:ascii="仿宋_GB2312" w:eastAsia="仿宋_GB2312"/>
          <w:color w:val="auto"/>
          <w:sz w:val="30"/>
          <w:lang w:val="en-US" w:eastAsia="zh-CN"/>
        </w:rPr>
        <w:t xml:space="preserve">  </w:t>
      </w:r>
      <w:r>
        <w:rPr>
          <w:rFonts w:hint="eastAsia" w:ascii="仿宋_GB2312" w:eastAsia="仿宋_GB2312"/>
          <w:color w:val="auto"/>
          <w:sz w:val="30"/>
        </w:rPr>
        <w:t>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hint="eastAsia" w:ascii="仿宋_GB2312" w:eastAsia="仿宋_GB2312"/>
          <w:color w:val="auto"/>
          <w:sz w:val="30"/>
          <w:lang w:eastAsia="zh-CN"/>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2021年临江公司三固项目机修普通备品备件采购</w:t>
      </w:r>
      <w:r>
        <w:rPr>
          <w:rFonts w:hint="eastAsia" w:ascii="仿宋_GB2312" w:eastAsia="仿宋_GB2312"/>
          <w:snapToGrid w:val="0"/>
          <w:color w:val="auto"/>
          <w:sz w:val="30"/>
          <w:u w:val="single"/>
          <w:lang w:eastAsia="zh-CN"/>
        </w:rPr>
        <w:t>（重新招标）</w:t>
      </w:r>
      <w:r>
        <w:rPr>
          <w:rFonts w:hint="eastAsia" w:ascii="仿宋_GB2312" w:eastAsia="仿宋_GB2312"/>
          <w:snapToGrid w:val="0"/>
          <w:color w:val="auto"/>
          <w:sz w:val="30"/>
          <w:u w:val="single"/>
        </w:rPr>
        <w:t xml:space="preserve">   </w:t>
      </w:r>
      <w:r>
        <w:rPr>
          <w:rFonts w:hint="eastAsia" w:ascii="仿宋_GB2312" w:eastAsia="仿宋_GB2312"/>
          <w:snapToGrid w:val="0"/>
          <w:color w:val="auto"/>
          <w:sz w:val="30"/>
        </w:rPr>
        <w:t>项目的投标，</w:t>
      </w:r>
      <w:r>
        <w:rPr>
          <w:rFonts w:hint="eastAsia" w:ascii="仿宋_GB2312" w:eastAsia="仿宋_GB2312"/>
          <w:snapToGrid w:val="0"/>
          <w:color w:val="auto"/>
          <w:sz w:val="30"/>
          <w:lang w:eastAsia="zh-CN"/>
        </w:rPr>
        <w:t>报价总金额为</w:t>
      </w:r>
      <w:r>
        <w:rPr>
          <w:rFonts w:hint="eastAsia" w:ascii="仿宋_GB2312" w:eastAsia="仿宋_GB2312"/>
          <w:snapToGrid w:val="0"/>
          <w:color w:val="auto"/>
          <w:sz w:val="30"/>
          <w:u w:val="single"/>
          <w:lang w:val="en-US" w:eastAsia="zh-CN"/>
        </w:rPr>
        <w:t xml:space="preserve">              </w:t>
      </w:r>
      <w:r>
        <w:rPr>
          <w:rFonts w:hint="eastAsia" w:ascii="仿宋_GB2312" w:eastAsia="仿宋_GB2312"/>
          <w:snapToGrid w:val="0"/>
          <w:color w:val="auto"/>
          <w:sz w:val="30"/>
          <w:u w:val="none"/>
          <w:lang w:val="en-US" w:eastAsia="zh-CN"/>
        </w:rPr>
        <w:t>元，大写</w:t>
      </w:r>
      <w:r>
        <w:rPr>
          <w:rFonts w:hint="eastAsia" w:ascii="仿宋_GB2312" w:eastAsia="仿宋_GB2312"/>
          <w:snapToGrid w:val="0"/>
          <w:color w:val="auto"/>
          <w:sz w:val="30"/>
          <w:u w:val="single"/>
          <w:lang w:val="en-US" w:eastAsia="zh-CN"/>
        </w:rPr>
        <w:t xml:space="preserve">               </w:t>
      </w:r>
      <w:r>
        <w:rPr>
          <w:rFonts w:hint="eastAsia" w:ascii="仿宋_GB2312" w:eastAsia="仿宋_GB2312"/>
          <w:snapToGrid w:val="0"/>
          <w:color w:val="auto"/>
          <w:sz w:val="30"/>
          <w:u w:val="none"/>
          <w:lang w:val="en-US" w:eastAsia="zh-CN"/>
        </w:rPr>
        <w:t>元，</w:t>
      </w:r>
      <w:r>
        <w:rPr>
          <w:rFonts w:hint="eastAsia" w:ascii="仿宋_GB2312" w:eastAsia="仿宋_GB2312"/>
          <w:snapToGrid w:val="0"/>
          <w:color w:val="auto"/>
          <w:sz w:val="30"/>
        </w:rPr>
        <w:t>税率为</w:t>
      </w:r>
      <w:r>
        <w:rPr>
          <w:rFonts w:hint="eastAsia" w:ascii="仿宋_GB2312" w:eastAsia="仿宋_GB2312"/>
          <w:snapToGrid w:val="0"/>
          <w:color w:val="auto"/>
          <w:sz w:val="30"/>
          <w:u w:val="single"/>
        </w:rPr>
        <w:t xml:space="preserve"> </w:t>
      </w:r>
      <w:r>
        <w:rPr>
          <w:rFonts w:hint="eastAsia" w:ascii="仿宋_GB2312" w:eastAsia="仿宋_GB2312"/>
          <w:snapToGrid w:val="0"/>
          <w:color w:val="auto"/>
          <w:sz w:val="30"/>
          <w:u w:val="single"/>
          <w:lang w:val="en-US" w:eastAsia="zh-CN"/>
        </w:rPr>
        <w:t xml:space="preserve"> </w:t>
      </w:r>
      <w:r>
        <w:rPr>
          <w:rFonts w:hint="eastAsia" w:ascii="仿宋_GB2312" w:eastAsia="仿宋_GB2312"/>
          <w:snapToGrid w:val="0"/>
          <w:color w:val="auto"/>
          <w:sz w:val="30"/>
          <w:u w:val="single"/>
        </w:rPr>
        <w:t xml:space="preserve">  </w:t>
      </w:r>
      <w:r>
        <w:rPr>
          <w:rFonts w:hint="eastAsia" w:ascii="仿宋_GB2312" w:eastAsia="仿宋_GB2312"/>
          <w:snapToGrid w:val="0"/>
          <w:color w:val="auto"/>
          <w:sz w:val="30"/>
        </w:rPr>
        <w:t>%</w:t>
      </w:r>
      <w:r>
        <w:rPr>
          <w:rFonts w:hint="eastAsia" w:ascii="仿宋_GB2312" w:eastAsia="仿宋_GB2312"/>
          <w:snapToGrid w:val="0"/>
          <w:color w:val="auto"/>
          <w:sz w:val="30"/>
          <w:lang w:eastAsia="zh-CN"/>
        </w:rPr>
        <w:t>。</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授权代表签字：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月 日   </w:t>
      </w:r>
    </w:p>
    <w:p>
      <w:pPr>
        <w:spacing w:line="480" w:lineRule="auto"/>
        <w:jc w:val="left"/>
        <w:rPr>
          <w:rFonts w:ascii="仿宋_GB2312" w:eastAsia="仿宋_GB2312"/>
          <w:b/>
          <w:color w:val="auto"/>
          <w:spacing w:val="-2"/>
          <w:sz w:val="30"/>
        </w:rPr>
      </w:pPr>
      <w:bookmarkStart w:id="49" w:name="_Toc103165678"/>
      <w:bookmarkStart w:id="50" w:name="_Toc10883932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pStyle w:val="2"/>
        <w:rPr>
          <w:rFonts w:ascii="宋体" w:hAnsi="宋体" w:eastAsia="宋体"/>
          <w:color w:val="auto"/>
          <w:sz w:val="28"/>
          <w:szCs w:val="28"/>
        </w:rPr>
      </w:pPr>
    </w:p>
    <w:p>
      <w:pPr>
        <w:spacing w:line="480" w:lineRule="exact"/>
        <w:rPr>
          <w:rStyle w:val="13"/>
          <w:rFonts w:ascii="仿宋_GB2312" w:eastAsia="仿宋_GB2312"/>
          <w:color w:val="auto"/>
          <w:sz w:val="30"/>
        </w:rPr>
      </w:pPr>
      <w:r>
        <w:rPr>
          <w:rStyle w:val="13"/>
          <w:rFonts w:hint="eastAsia" w:ascii="仿宋_GB2312" w:eastAsia="仿宋_GB2312"/>
          <w:color w:val="auto"/>
          <w:sz w:val="30"/>
        </w:rPr>
        <w:t>附件七</w:t>
      </w: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p>
      <w:pPr>
        <w:autoSpaceDE w:val="0"/>
        <w:autoSpaceDN w:val="0"/>
        <w:adjustRightInd w:val="0"/>
        <w:spacing w:line="440" w:lineRule="exact"/>
        <w:ind w:firstLine="120"/>
        <w:rPr>
          <w:rFonts w:ascii="仿宋_GB2312" w:eastAsia="仿宋_GB2312"/>
          <w:b/>
          <w:color w:val="auto"/>
          <w:sz w:val="24"/>
        </w:rPr>
      </w:pPr>
      <w:r>
        <w:rPr>
          <w:rFonts w:ascii="仿宋_GB2312" w:eastAsia="仿宋_GB2312"/>
          <w:b/>
          <w:color w:val="auto"/>
          <w:sz w:val="24"/>
        </w:rPr>
        <w:t xml:space="preserve"> </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ascii="仿宋_GB2312" w:hAnsi="宋体" w:eastAsia="仿宋_GB2312"/>
          <w:b/>
          <w:bCs/>
          <w:color w:val="auto"/>
          <w:sz w:val="24"/>
        </w:rPr>
      </w:pPr>
    </w:p>
    <w:p>
      <w:pPr>
        <w:spacing w:line="480" w:lineRule="exact"/>
        <w:rPr>
          <w:rFonts w:hint="eastAsia" w:ascii="仿宋_GB2312" w:hAnsi="宋体" w:eastAsia="仿宋_GB2312"/>
          <w:b/>
          <w:bCs/>
          <w:color w:val="auto"/>
          <w:sz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29</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6588B"/>
    <w:rsid w:val="000C62F8"/>
    <w:rsid w:val="0010744E"/>
    <w:rsid w:val="00110710"/>
    <w:rsid w:val="001E1E0A"/>
    <w:rsid w:val="001E4CE6"/>
    <w:rsid w:val="003458C6"/>
    <w:rsid w:val="003C6BC6"/>
    <w:rsid w:val="00413693"/>
    <w:rsid w:val="004B559B"/>
    <w:rsid w:val="005F590B"/>
    <w:rsid w:val="0070285B"/>
    <w:rsid w:val="0073795E"/>
    <w:rsid w:val="00771771"/>
    <w:rsid w:val="007B0DB2"/>
    <w:rsid w:val="008D6557"/>
    <w:rsid w:val="0097524E"/>
    <w:rsid w:val="009B7BCD"/>
    <w:rsid w:val="009C6CD1"/>
    <w:rsid w:val="00A52058"/>
    <w:rsid w:val="00AB18BA"/>
    <w:rsid w:val="00AF49EC"/>
    <w:rsid w:val="00B64DE0"/>
    <w:rsid w:val="00C1283B"/>
    <w:rsid w:val="00CA2AFF"/>
    <w:rsid w:val="00D93491"/>
    <w:rsid w:val="00E06261"/>
    <w:rsid w:val="00E2754C"/>
    <w:rsid w:val="00E76864"/>
    <w:rsid w:val="00F4407D"/>
    <w:rsid w:val="00F81403"/>
    <w:rsid w:val="01B43E78"/>
    <w:rsid w:val="03006B0B"/>
    <w:rsid w:val="053573F9"/>
    <w:rsid w:val="05F619A1"/>
    <w:rsid w:val="06204129"/>
    <w:rsid w:val="064542C5"/>
    <w:rsid w:val="08D92A1A"/>
    <w:rsid w:val="0C96743B"/>
    <w:rsid w:val="0D16773A"/>
    <w:rsid w:val="0D611D8E"/>
    <w:rsid w:val="0D9701F0"/>
    <w:rsid w:val="10407ED2"/>
    <w:rsid w:val="10B0303E"/>
    <w:rsid w:val="111F4E49"/>
    <w:rsid w:val="12BC4D16"/>
    <w:rsid w:val="152C449D"/>
    <w:rsid w:val="163B66B0"/>
    <w:rsid w:val="16B638F3"/>
    <w:rsid w:val="1AF54722"/>
    <w:rsid w:val="1B0F315F"/>
    <w:rsid w:val="1C48188B"/>
    <w:rsid w:val="1F234ABF"/>
    <w:rsid w:val="1F7A065F"/>
    <w:rsid w:val="1F9E39F0"/>
    <w:rsid w:val="242B7D50"/>
    <w:rsid w:val="24E7027B"/>
    <w:rsid w:val="28D0736C"/>
    <w:rsid w:val="2CD33D94"/>
    <w:rsid w:val="2EB336F7"/>
    <w:rsid w:val="335D386F"/>
    <w:rsid w:val="3477500A"/>
    <w:rsid w:val="34C82F8A"/>
    <w:rsid w:val="35786281"/>
    <w:rsid w:val="36125DF5"/>
    <w:rsid w:val="362C23BC"/>
    <w:rsid w:val="36ED15AA"/>
    <w:rsid w:val="38520AE8"/>
    <w:rsid w:val="399C4894"/>
    <w:rsid w:val="39B03DD0"/>
    <w:rsid w:val="3E2A18B9"/>
    <w:rsid w:val="3FF662B1"/>
    <w:rsid w:val="458F2CAC"/>
    <w:rsid w:val="474754EB"/>
    <w:rsid w:val="490452FC"/>
    <w:rsid w:val="492F416F"/>
    <w:rsid w:val="49F4202F"/>
    <w:rsid w:val="4A67719B"/>
    <w:rsid w:val="4E6571AD"/>
    <w:rsid w:val="50B82B49"/>
    <w:rsid w:val="51745BF7"/>
    <w:rsid w:val="526A007B"/>
    <w:rsid w:val="54D75773"/>
    <w:rsid w:val="55277A9F"/>
    <w:rsid w:val="56A469C5"/>
    <w:rsid w:val="56ED4F15"/>
    <w:rsid w:val="59582E90"/>
    <w:rsid w:val="59B221C7"/>
    <w:rsid w:val="5ABA4DFC"/>
    <w:rsid w:val="5B8676E2"/>
    <w:rsid w:val="5CE337BF"/>
    <w:rsid w:val="5EFA3FB5"/>
    <w:rsid w:val="6071081F"/>
    <w:rsid w:val="627678F9"/>
    <w:rsid w:val="68BF354D"/>
    <w:rsid w:val="694F2ECE"/>
    <w:rsid w:val="6D9F7A3A"/>
    <w:rsid w:val="6FF94444"/>
    <w:rsid w:val="70146CDF"/>
    <w:rsid w:val="76CB0923"/>
    <w:rsid w:val="77DC0A50"/>
    <w:rsid w:val="78715B20"/>
    <w:rsid w:val="7B452F65"/>
    <w:rsid w:val="7B8A1BFB"/>
    <w:rsid w:val="7CC609AE"/>
    <w:rsid w:val="7CE01F7C"/>
    <w:rsid w:val="7D352DD8"/>
    <w:rsid w:val="7D3E7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2065</Words>
  <Characters>11774</Characters>
  <Lines>98</Lines>
  <Paragraphs>27</Paragraphs>
  <TotalTime>4</TotalTime>
  <ScaleCrop>false</ScaleCrop>
  <LinksUpToDate>false</LinksUpToDate>
  <CharactersWithSpaces>13812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2021-03-05T00:28:00Z</cp:lastPrinted>
  <dcterms:modified xsi:type="dcterms:W3CDTF">2021-04-21T07:06:43Z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19D04B11EAC840A38E9D701F922C790C</vt:lpwstr>
  </property>
</Properties>
</file>