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color w:val="auto"/>
          <w:sz w:val="48"/>
          <w:szCs w:val="48"/>
        </w:rPr>
      </w:pPr>
    </w:p>
    <w:p>
      <w:pPr>
        <w:jc w:val="center"/>
        <w:rPr>
          <w:rFonts w:ascii="仿宋_GB2312" w:hAnsi="宋体" w:eastAsia="仿宋_GB2312"/>
          <w:b/>
          <w:color w:val="auto"/>
          <w:sz w:val="52"/>
          <w:szCs w:val="52"/>
        </w:rPr>
      </w:pPr>
      <w:r>
        <w:rPr>
          <w:rFonts w:hint="eastAsia" w:ascii="仿宋_GB2312" w:hAnsi="宋体" w:eastAsia="仿宋_GB2312"/>
          <w:b/>
          <w:color w:val="auto"/>
          <w:sz w:val="52"/>
          <w:szCs w:val="52"/>
        </w:rPr>
        <w:t>杭州临江环境能源有限公司</w:t>
      </w:r>
    </w:p>
    <w:p>
      <w:pPr>
        <w:jc w:val="center"/>
        <w:rPr>
          <w:rFonts w:ascii="仿宋_GB2312" w:hAnsi="宋体" w:eastAsia="仿宋_GB2312"/>
          <w:b/>
          <w:color w:val="auto"/>
          <w:sz w:val="84"/>
          <w:szCs w:val="84"/>
        </w:rPr>
      </w:pPr>
      <w:r>
        <w:rPr>
          <w:rFonts w:hint="eastAsia" w:ascii="仿宋_GB2312" w:hAnsi="宋体" w:eastAsia="仿宋_GB2312"/>
          <w:b/>
          <w:color w:val="auto"/>
          <w:sz w:val="52"/>
          <w:szCs w:val="52"/>
        </w:rPr>
        <w:t>招标文件</w:t>
      </w:r>
    </w:p>
    <w:p>
      <w:pPr>
        <w:jc w:val="center"/>
        <w:rPr>
          <w:rFonts w:ascii="仿宋_GB2312" w:hAnsi="仿宋" w:eastAsia="仿宋_GB2312"/>
          <w:b/>
          <w:color w:val="auto"/>
          <w:sz w:val="48"/>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jc w:val="center"/>
        <w:rPr>
          <w:rFonts w:hint="default" w:ascii="仿宋_GB2312" w:eastAsia="仿宋_GB2312"/>
          <w:color w:val="auto"/>
          <w:sz w:val="32"/>
          <w:szCs w:val="32"/>
          <w:lang w:val="en-US" w:eastAsia="zh-CN"/>
        </w:rPr>
      </w:pPr>
      <w:r>
        <w:rPr>
          <w:rFonts w:hint="eastAsia" w:ascii="仿宋_GB2312" w:hAnsi="宋体" w:eastAsia="仿宋_GB2312"/>
          <w:color w:val="auto"/>
          <w:sz w:val="32"/>
          <w:szCs w:val="32"/>
        </w:rPr>
        <w:t>招标</w:t>
      </w:r>
      <w:r>
        <w:rPr>
          <w:rFonts w:ascii="仿宋_GB2312" w:hAnsi="宋体" w:eastAsia="仿宋_GB2312"/>
          <w:color w:val="auto"/>
          <w:sz w:val="32"/>
          <w:szCs w:val="32"/>
        </w:rPr>
        <w:t>编号：</w:t>
      </w:r>
      <w:r>
        <w:rPr>
          <w:rFonts w:hint="eastAsia" w:ascii="仿宋_GB2312" w:hAnsi="宋体" w:eastAsia="仿宋_GB2312"/>
          <w:color w:val="auto"/>
          <w:sz w:val="32"/>
          <w:szCs w:val="32"/>
          <w:u w:val="single"/>
          <w:lang w:val="en-US" w:eastAsia="zh-CN"/>
        </w:rPr>
        <w:t>202103012</w:t>
      </w:r>
    </w:p>
    <w:p>
      <w:pPr>
        <w:spacing w:line="360" w:lineRule="auto"/>
        <w:jc w:val="center"/>
        <w:rPr>
          <w:rFonts w:ascii="仿宋_GB2312" w:hAnsi="宋体" w:eastAsia="仿宋_GB2312"/>
          <w:color w:val="auto"/>
          <w:sz w:val="32"/>
          <w:szCs w:val="32"/>
          <w:u w:val="single"/>
        </w:rPr>
      </w:pPr>
      <w:bookmarkStart w:id="0" w:name="OLE_LINK53"/>
      <w:bookmarkStart w:id="1" w:name="OLE_LINK52"/>
      <w:r>
        <w:rPr>
          <w:rFonts w:hint="eastAsia" w:ascii="仿宋_GB2312" w:hAnsi="宋体" w:eastAsia="仿宋_GB2312"/>
          <w:color w:val="auto"/>
          <w:sz w:val="32"/>
          <w:szCs w:val="32"/>
        </w:rPr>
        <w:t>项目名称：</w:t>
      </w:r>
      <w:bookmarkEnd w:id="0"/>
      <w:bookmarkEnd w:id="1"/>
      <w:r>
        <w:rPr>
          <w:rFonts w:hint="eastAsia" w:ascii="仿宋_GB2312" w:hAnsi="宋体" w:eastAsia="仿宋_GB2312"/>
          <w:color w:val="auto"/>
          <w:sz w:val="32"/>
          <w:szCs w:val="32"/>
          <w:u w:val="single"/>
        </w:rPr>
        <w:t>2021年临江公司三固项目工业全自动洗脱机、烘干机采购</w:t>
      </w:r>
    </w:p>
    <w:p>
      <w:pPr>
        <w:spacing w:line="360" w:lineRule="auto"/>
        <w:jc w:val="center"/>
        <w:rPr>
          <w:rFonts w:ascii="仿宋_GB2312" w:hAnsi="宋体" w:eastAsia="仿宋_GB2312"/>
          <w:color w:val="auto"/>
          <w:sz w:val="44"/>
          <w:szCs w:val="44"/>
        </w:rPr>
      </w:pPr>
    </w:p>
    <w:p>
      <w:pPr>
        <w:rPr>
          <w:color w:val="auto"/>
          <w:sz w:val="84"/>
        </w:rPr>
      </w:pPr>
    </w:p>
    <w:p>
      <w:pPr>
        <w:rPr>
          <w:color w:val="auto"/>
          <w:sz w:val="84"/>
        </w:rPr>
      </w:pPr>
    </w:p>
    <w:p>
      <w:pPr>
        <w:rPr>
          <w:color w:val="auto"/>
          <w:sz w:val="84"/>
        </w:rPr>
      </w:pPr>
    </w:p>
    <w:p>
      <w:pPr>
        <w:snapToGrid w:val="0"/>
        <w:spacing w:line="48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jc w:val="center"/>
        <w:rPr>
          <w:color w:val="auto"/>
          <w:sz w:val="84"/>
        </w:rPr>
      </w:pPr>
      <w:r>
        <w:rPr>
          <w:rFonts w:hint="eastAsia" w:ascii="仿宋_GB2312" w:hAnsi="宋体" w:eastAsia="仿宋_GB2312"/>
          <w:color w:val="auto"/>
          <w:sz w:val="32"/>
          <w:szCs w:val="32"/>
        </w:rPr>
        <w:t>二○二一年三月</w:t>
      </w:r>
    </w:p>
    <w:p>
      <w:pPr>
        <w:spacing w:line="480" w:lineRule="auto"/>
        <w:jc w:val="center"/>
        <w:rPr>
          <w:rFonts w:ascii="仿宋_GB2312" w:hAnsi="宋体" w:eastAsia="仿宋_GB2312" w:cs="小标宋"/>
          <w:color w:val="auto"/>
          <w:sz w:val="44"/>
          <w:szCs w:val="44"/>
        </w:rPr>
      </w:pPr>
      <w:r>
        <w:rPr>
          <w:rFonts w:ascii="宋体" w:hAnsi="宋体" w:cs="小标宋"/>
          <w:color w:val="auto"/>
          <w:sz w:val="44"/>
          <w:szCs w:val="44"/>
        </w:rPr>
        <w:br w:type="page"/>
      </w:r>
      <w:r>
        <w:rPr>
          <w:rFonts w:hint="eastAsia" w:ascii="仿宋_GB2312" w:hAnsi="宋体" w:eastAsia="仿宋_GB2312" w:cs="小标宋"/>
          <w:color w:val="auto"/>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color w:val="auto"/>
          <w:sz w:val="32"/>
          <w:szCs w:val="32"/>
        </w:rPr>
        <w:fldChar w:fldCharType="begin"/>
      </w:r>
      <w:r>
        <w:rPr>
          <w:rFonts w:hint="eastAsia" w:ascii="仿宋_GB2312" w:hAnsi="宋体" w:eastAsia="仿宋_GB2312" w:cs="小标宋"/>
          <w:color w:val="auto"/>
          <w:sz w:val="32"/>
          <w:szCs w:val="32"/>
        </w:rPr>
        <w:instrText xml:space="preserve"> TOC \o "1-1" \h \z \u </w:instrText>
      </w:r>
      <w:r>
        <w:rPr>
          <w:rFonts w:hint="eastAsia" w:ascii="仿宋_GB2312" w:hAnsi="宋体" w:eastAsia="仿宋_GB2312" w:cs="小标宋"/>
          <w:color w:val="auto"/>
          <w:sz w:val="32"/>
          <w:szCs w:val="32"/>
        </w:rPr>
        <w:fldChar w:fldCharType="separate"/>
      </w:r>
      <w:r>
        <w:rPr>
          <w:color w:val="auto"/>
        </w:rPr>
        <w:fldChar w:fldCharType="begin"/>
      </w:r>
      <w:r>
        <w:rPr>
          <w:color w:val="auto"/>
        </w:rPr>
        <w:instrText xml:space="preserve"> HYPERLINK \l "_Toc509229818" </w:instrText>
      </w:r>
      <w:r>
        <w:rPr>
          <w:color w:val="auto"/>
        </w:rP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color w:val="auto"/>
          <w:sz w:val="32"/>
          <w:szCs w:val="32"/>
        </w:rPr>
        <w:fldChar w:fldCharType="separate"/>
      </w:r>
      <w:r>
        <w:rPr>
          <w:rStyle w:val="12"/>
          <w:rFonts w:ascii="仿宋_GB2312" w:eastAsia="仿宋_GB2312"/>
          <w:color w:val="auto"/>
          <w:sz w:val="32"/>
          <w:szCs w:val="32"/>
        </w:rPr>
        <w:t>2</w:t>
      </w:r>
      <w:r>
        <w:rPr>
          <w:rFonts w:hint="eastAsia" w:ascii="仿宋_GB2312" w:eastAsia="仿宋_GB2312"/>
          <w:color w:val="auto"/>
          <w:sz w:val="32"/>
          <w:szCs w:val="32"/>
        </w:rPr>
        <w:fldChar w:fldCharType="end"/>
      </w:r>
      <w:bookmarkEnd w:id="3"/>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"_Toc509229844" </w:instrText>
      </w:r>
      <w:r>
        <w:rPr>
          <w:color w:val="auto"/>
        </w:rPr>
        <w:fldChar w:fldCharType="separate"/>
      </w:r>
      <w:r>
        <w:rPr>
          <w:rStyle w:val="12"/>
          <w:rFonts w:hint="eastAsia" w:ascii="仿宋_GB2312" w:eastAsia="仿宋_GB2312"/>
          <w:color w:val="auto"/>
          <w:sz w:val="32"/>
          <w:szCs w:val="32"/>
        </w:rPr>
        <w:t xml:space="preserve">第二部分  </w:t>
      </w:r>
      <w:bookmarkStart w:id="4" w:name="_Hlt509230069"/>
      <w:bookmarkStart w:id="5" w:name="_Hlt509229880"/>
      <w:r>
        <w:rPr>
          <w:rStyle w:val="12"/>
          <w:rFonts w:hint="eastAsia" w:ascii="仿宋_GB2312" w:eastAsia="仿宋_GB2312"/>
          <w:color w:val="auto"/>
          <w:sz w:val="32"/>
          <w:szCs w:val="32"/>
        </w:rPr>
        <w:t>投标须知前附表及投标须知</w:t>
      </w:r>
      <w:bookmarkStart w:id="6" w:name="_Hlt3475374"/>
      <w:bookmarkStart w:id="7" w:name="_Hlt3475373"/>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color w:val="auto"/>
          <w:sz w:val="32"/>
          <w:szCs w:val="32"/>
        </w:rPr>
        <w:fldChar w:fldCharType="separate"/>
      </w:r>
      <w:r>
        <w:rPr>
          <w:rStyle w:val="12"/>
          <w:rFonts w:ascii="仿宋_GB2312" w:eastAsia="仿宋_GB2312"/>
          <w:color w:val="auto"/>
          <w:sz w:val="32"/>
          <w:szCs w:val="32"/>
        </w:rPr>
        <w:t>6</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"_Toc509229845" </w:instrText>
      </w:r>
      <w:r>
        <w:rPr>
          <w:color w:val="auto"/>
        </w:rP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color w:val="auto"/>
          <w:sz w:val="32"/>
          <w:szCs w:val="32"/>
        </w:rPr>
        <w:tab/>
      </w:r>
      <w:bookmarkEnd w:id="8"/>
      <w:bookmarkStart w:id="9" w:name="_Hlt509229881"/>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_Toc509229845 \h </w:instrText>
      </w:r>
      <w:r>
        <w:rPr>
          <w:rFonts w:hint="eastAsia" w:ascii="仿宋_GB2312" w:eastAsia="仿宋_GB2312"/>
          <w:color w:val="auto"/>
          <w:sz w:val="32"/>
          <w:szCs w:val="32"/>
        </w:rPr>
        <w:fldChar w:fldCharType="separate"/>
      </w:r>
      <w:r>
        <w:rPr>
          <w:rFonts w:ascii="仿宋_GB2312" w:eastAsia="仿宋_GB2312"/>
          <w:color w:val="auto"/>
          <w:sz w:val="32"/>
          <w:szCs w:val="32"/>
        </w:rPr>
        <w:t>15</w:t>
      </w:r>
      <w:r>
        <w:rPr>
          <w:rFonts w:hint="eastAsia" w:ascii="仿宋_GB2312" w:eastAsia="仿宋_GB2312"/>
          <w:color w:val="auto"/>
          <w:sz w:val="32"/>
          <w:szCs w:val="32"/>
        </w:rPr>
        <w:fldChar w:fldCharType="end"/>
      </w:r>
      <w:bookmarkEnd w:id="9"/>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"_Toc509229875" </w:instrText>
      </w:r>
      <w:r>
        <w:rPr>
          <w:color w:val="auto"/>
        </w:rP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color w:val="auto"/>
          <w:sz w:val="32"/>
          <w:szCs w:val="32"/>
        </w:rPr>
        <w:tab/>
      </w:r>
      <w:bookmarkStart w:id="10" w:name="_Hlt50923008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_Toc509229875 \h </w:instrText>
      </w:r>
      <w:r>
        <w:rPr>
          <w:rFonts w:hint="eastAsia" w:ascii="仿宋_GB2312" w:eastAsia="仿宋_GB2312"/>
          <w:color w:val="auto"/>
          <w:sz w:val="32"/>
          <w:szCs w:val="32"/>
        </w:rPr>
        <w:fldChar w:fldCharType="separate"/>
      </w:r>
      <w:r>
        <w:rPr>
          <w:rFonts w:ascii="仿宋_GB2312" w:eastAsia="仿宋_GB2312"/>
          <w:color w:val="auto"/>
          <w:sz w:val="32"/>
          <w:szCs w:val="32"/>
        </w:rPr>
        <w:t>20</w:t>
      </w:r>
      <w:r>
        <w:rPr>
          <w:rFonts w:hint="eastAsia" w:ascii="仿宋_GB2312" w:eastAsia="仿宋_GB2312"/>
          <w:color w:val="auto"/>
          <w:sz w:val="32"/>
          <w:szCs w:val="32"/>
        </w:rPr>
        <w:fldChar w:fldCharType="end"/>
      </w:r>
      <w:bookmarkEnd w:id="10"/>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"_Toc509229876" </w:instrText>
      </w:r>
      <w:r>
        <w:rPr>
          <w:color w:val="auto"/>
        </w:rPr>
        <w:fldChar w:fldCharType="separate"/>
      </w:r>
      <w:r>
        <w:rPr>
          <w:rStyle w:val="12"/>
          <w:rFonts w:hint="eastAsia" w:ascii="仿宋_GB2312" w:eastAsia="仿宋_GB2312"/>
          <w:color w:val="auto"/>
          <w:sz w:val="32"/>
          <w:szCs w:val="32"/>
        </w:rPr>
        <w:t xml:space="preserve">第五部分  </w:t>
      </w:r>
      <w:bookmarkStart w:id="11" w:name="_Hlt509229877"/>
      <w:bookmarkStart w:id="12" w:name="_Hlt509229878"/>
      <w:bookmarkStart w:id="13" w:name="_Hlt509230090"/>
      <w:r>
        <w:rPr>
          <w:rStyle w:val="12"/>
          <w:rFonts w:hint="eastAsia" w:ascii="仿宋_GB2312" w:eastAsia="仿宋_GB2312"/>
          <w:color w:val="auto"/>
          <w:sz w:val="32"/>
          <w:szCs w:val="32"/>
        </w:rPr>
        <w:t>投标文件格式</w:t>
      </w:r>
      <w:r>
        <w:rPr>
          <w:rFonts w:hint="eastAsia" w:ascii="仿宋_GB2312" w:eastAsia="仿宋_GB2312"/>
          <w:color w:val="auto"/>
          <w:sz w:val="32"/>
          <w:szCs w:val="32"/>
        </w:rPr>
        <w:tab/>
      </w:r>
      <w:bookmarkEnd w:id="11"/>
      <w:bookmarkEnd w:id="12"/>
      <w:bookmarkEnd w:id="1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_Toc509229876 \h </w:instrText>
      </w:r>
      <w:r>
        <w:rPr>
          <w:rFonts w:hint="eastAsia" w:ascii="仿宋_GB2312" w:eastAsia="仿宋_GB2312"/>
          <w:color w:val="auto"/>
          <w:sz w:val="32"/>
          <w:szCs w:val="32"/>
        </w:rPr>
        <w:fldChar w:fldCharType="separate"/>
      </w:r>
      <w:r>
        <w:rPr>
          <w:rFonts w:ascii="仿宋_GB2312" w:eastAsia="仿宋_GB2312"/>
          <w:color w:val="auto"/>
          <w:sz w:val="32"/>
          <w:szCs w:val="32"/>
        </w:rPr>
        <w:t>22</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spacing w:line="480" w:lineRule="auto"/>
        <w:jc w:val="center"/>
        <w:rPr>
          <w:rFonts w:ascii="宋体" w:hAnsi="宋体" w:cs="小标宋"/>
          <w:color w:val="auto"/>
          <w:sz w:val="44"/>
          <w:szCs w:val="44"/>
        </w:rPr>
      </w:pPr>
      <w:r>
        <w:rPr>
          <w:rFonts w:hint="eastAsia" w:ascii="仿宋_GB2312" w:hAnsi="宋体" w:eastAsia="仿宋_GB2312" w:cs="小标宋"/>
          <w:b/>
          <w:color w:val="auto"/>
          <w:sz w:val="32"/>
          <w:szCs w:val="32"/>
        </w:rPr>
        <w:fldChar w:fldCharType="end"/>
      </w:r>
    </w:p>
    <w:p>
      <w:pPr>
        <w:pStyle w:val="4"/>
        <w:tabs>
          <w:tab w:val="right" w:leader="dot" w:pos="9070"/>
        </w:tabs>
        <w:spacing w:after="72"/>
        <w:ind w:left="446" w:firstLine="480"/>
        <w:rPr>
          <w:color w:val="auto"/>
        </w:rPr>
      </w:pPr>
    </w:p>
    <w:p>
      <w:pPr>
        <w:spacing w:line="480" w:lineRule="auto"/>
        <w:ind w:left="600"/>
        <w:jc w:val="center"/>
        <w:rPr>
          <w:rFonts w:eastAsia="黑体"/>
          <w:color w:val="auto"/>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color w:val="auto"/>
        </w:rPr>
      </w:pPr>
      <w:bookmarkStart w:id="14" w:name="_Toc509228292"/>
      <w:bookmarkStart w:id="15" w:name="_Toc509229818"/>
      <w:bookmarkStart w:id="16" w:name="_Toc473012590"/>
      <w:r>
        <w:rPr>
          <w:rStyle w:val="13"/>
          <w:rFonts w:hint="eastAsia" w:ascii="仿宋_GB2312" w:eastAsia="仿宋_GB2312"/>
          <w:b/>
          <w:color w:val="auto"/>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杭州临江环境能源有限公司</w:t>
      </w:r>
      <w:r>
        <w:rPr>
          <w:rFonts w:hint="eastAsia" w:ascii="仿宋_GB2312" w:hAnsi="仿宋" w:eastAsia="仿宋_GB2312"/>
          <w:color w:val="auto"/>
          <w:sz w:val="24"/>
          <w:szCs w:val="24"/>
        </w:rPr>
        <w:t>因生产需要，</w:t>
      </w:r>
      <w:r>
        <w:rPr>
          <w:rFonts w:hint="eastAsia" w:ascii="仿宋_GB2312" w:hAnsi="宋体" w:eastAsia="仿宋_GB2312"/>
          <w:color w:val="auto"/>
          <w:sz w:val="24"/>
          <w:szCs w:val="24"/>
        </w:rPr>
        <w:t>就杭州第三固废处置中心一期项目工业全自动洗脱机、烘干机采购进行公开招标，欢迎符合要求的投标人参加投标。</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一、招标内容及</w:t>
      </w:r>
      <w:r>
        <w:rPr>
          <w:rFonts w:ascii="仿宋_GB2312" w:hAnsi="宋体" w:eastAsia="仿宋_GB2312"/>
          <w:color w:val="auto"/>
          <w:sz w:val="24"/>
          <w:szCs w:val="24"/>
        </w:rPr>
        <w:t>要求</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1、货物名称：工业全自动洗脱机、烘干机。</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2、计划</w:t>
      </w:r>
      <w:r>
        <w:rPr>
          <w:rFonts w:hint="eastAsia" w:ascii="仿宋_GB2312" w:hAnsi="宋体" w:eastAsia="仿宋_GB2312"/>
          <w:color w:val="auto"/>
          <w:sz w:val="24"/>
          <w:szCs w:val="24"/>
          <w:lang w:eastAsia="zh-CN"/>
        </w:rPr>
        <w:t>暂定</w:t>
      </w:r>
      <w:r>
        <w:rPr>
          <w:rFonts w:hint="eastAsia" w:ascii="仿宋_GB2312" w:hAnsi="宋体" w:eastAsia="仿宋_GB2312"/>
          <w:color w:val="auto"/>
          <w:sz w:val="24"/>
          <w:szCs w:val="24"/>
        </w:rPr>
        <w:t>采购数量：工业全自动洗脱机3台、烘干机2台。</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3、技术要求：</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3.1工业全自动洗脱机：</w:t>
      </w:r>
    </w:p>
    <w:p>
      <w:pPr>
        <w:pStyle w:val="18"/>
        <w:widowControl/>
        <w:spacing w:line="360" w:lineRule="auto"/>
        <w:ind w:firstLine="480"/>
        <w:jc w:val="left"/>
        <w:rPr>
          <w:rFonts w:ascii="仿宋_GB2312" w:hAnsi="宋体" w:eastAsia="仿宋_GB2312"/>
          <w:b w:val="0"/>
          <w:bCs w:val="0"/>
          <w:color w:val="auto"/>
          <w:sz w:val="24"/>
          <w:szCs w:val="24"/>
        </w:rPr>
      </w:pPr>
      <w:r>
        <w:rPr>
          <w:rFonts w:hint="eastAsia" w:ascii="仿宋_GB2312" w:hAnsi="宋体" w:eastAsia="仿宋_GB2312"/>
          <w:color w:val="auto"/>
          <w:sz w:val="24"/>
          <w:szCs w:val="24"/>
        </w:rPr>
        <w:t>3.1.1</w:t>
      </w:r>
      <w:r>
        <w:rPr>
          <w:rFonts w:hint="eastAsia" w:ascii="仿宋_GB2312" w:hAnsi="宋体" w:eastAsia="仿宋_GB2312"/>
          <w:b w:val="0"/>
          <w:bCs w:val="0"/>
          <w:color w:val="auto"/>
          <w:sz w:val="24"/>
          <w:szCs w:val="24"/>
        </w:rPr>
        <w:t>额定容量30kg、全自动微电脑控制、</w:t>
      </w:r>
      <w:r>
        <w:rPr>
          <w:rFonts w:hint="eastAsia" w:ascii="仿宋_GB2312" w:hAnsi="宋体" w:eastAsia="仿宋_GB2312"/>
          <w:b w:val="0"/>
          <w:bCs w:val="0"/>
          <w:color w:val="auto"/>
          <w:sz w:val="24"/>
        </w:rPr>
        <w:t>变频调速</w:t>
      </w:r>
      <w:r>
        <w:rPr>
          <w:rFonts w:hint="eastAsia" w:ascii="仿宋_GB2312" w:hAnsi="宋体" w:eastAsia="仿宋_GB2312"/>
          <w:b w:val="0"/>
          <w:bCs w:val="0"/>
          <w:color w:val="auto"/>
          <w:sz w:val="24"/>
          <w:szCs w:val="24"/>
        </w:rPr>
        <w:t>、整体机身为304材质、自带加热功能、整机功率27kw左右（以厂家实际数据为准）、额定电压380V，设备宽高尺寸不大于1350mm×2300mm；</w:t>
      </w:r>
    </w:p>
    <w:p>
      <w:pPr>
        <w:pStyle w:val="18"/>
        <w:widowControl/>
        <w:spacing w:line="360" w:lineRule="auto"/>
        <w:ind w:firstLine="480"/>
        <w:jc w:val="left"/>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3.1.2可实现初洗、洗涤、消毒、过清、漂白、脱水等全过程的自动化，应设有多套自动洗涤程序，可任意选择，同时可按各自需要自行设计程序及编程，提高机器使用的灵活性和最佳洗涤工艺的可实施性；</w:t>
      </w:r>
    </w:p>
    <w:p>
      <w:pPr>
        <w:pStyle w:val="18"/>
        <w:widowControl/>
        <w:spacing w:line="360" w:lineRule="auto"/>
        <w:ind w:firstLine="480"/>
        <w:jc w:val="left"/>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3.2烘干机：额定容量50kg、电加热功率在36kw左右（以厂家实际数据为准），设备宽高尺寸不大于1350mm×2300mm。</w:t>
      </w:r>
    </w:p>
    <w:p>
      <w:pPr>
        <w:pStyle w:val="18"/>
        <w:widowControl/>
        <w:spacing w:line="360" w:lineRule="auto"/>
        <w:ind w:firstLine="482"/>
        <w:jc w:val="left"/>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3.3附投标机型的彩色照片各3张及设备说明书1份。</w:t>
      </w:r>
    </w:p>
    <w:p>
      <w:pPr>
        <w:pStyle w:val="3"/>
        <w:spacing w:line="360" w:lineRule="auto"/>
        <w:ind w:firstLine="480"/>
        <w:rPr>
          <w:rFonts w:ascii="仿宋_GB2312" w:hAnsi="宋体" w:eastAsia="仿宋_GB2312"/>
          <w:b/>
          <w:bCs/>
          <w:color w:val="auto"/>
          <w:sz w:val="24"/>
          <w:szCs w:val="24"/>
        </w:rPr>
      </w:pPr>
      <w:r>
        <w:rPr>
          <w:rFonts w:hint="eastAsia" w:ascii="仿宋_GB2312" w:hAnsi="宋体" w:eastAsia="仿宋_GB2312"/>
          <w:b w:val="0"/>
          <w:bCs w:val="0"/>
          <w:color w:val="auto"/>
          <w:sz w:val="24"/>
          <w:szCs w:val="24"/>
        </w:rPr>
        <w:t>4、送货要求：根据招标</w:t>
      </w:r>
      <w:r>
        <w:rPr>
          <w:rFonts w:hint="eastAsia" w:ascii="仿宋_GB2312" w:hAnsi="宋体" w:eastAsia="仿宋_GB2312"/>
          <w:b w:val="0"/>
          <w:bCs w:val="0"/>
          <w:color w:val="auto"/>
          <w:sz w:val="24"/>
          <w:szCs w:val="24"/>
          <w:lang w:eastAsia="zh-CN"/>
        </w:rPr>
        <w:t>人</w:t>
      </w:r>
      <w:r>
        <w:rPr>
          <w:rFonts w:hint="eastAsia" w:ascii="仿宋_GB2312" w:hAnsi="宋体" w:eastAsia="仿宋_GB2312"/>
          <w:b w:val="0"/>
          <w:bCs w:val="0"/>
          <w:color w:val="auto"/>
          <w:sz w:val="24"/>
          <w:szCs w:val="24"/>
        </w:rPr>
        <w:t>要求，</w:t>
      </w:r>
      <w:r>
        <w:rPr>
          <w:rFonts w:hint="eastAsia" w:ascii="仿宋_GB2312" w:hAnsi="宋体" w:eastAsia="仿宋_GB2312"/>
          <w:b w:val="0"/>
          <w:bCs w:val="0"/>
          <w:color w:val="auto"/>
          <w:sz w:val="24"/>
          <w:szCs w:val="24"/>
          <w:lang w:eastAsia="zh-CN"/>
        </w:rPr>
        <w:t>按招标人实际需求分批</w:t>
      </w:r>
      <w:r>
        <w:rPr>
          <w:rFonts w:hint="eastAsia" w:ascii="仿宋_GB2312" w:hAnsi="宋体" w:eastAsia="仿宋_GB2312"/>
          <w:b w:val="0"/>
          <w:bCs w:val="0"/>
          <w:color w:val="auto"/>
          <w:sz w:val="24"/>
          <w:szCs w:val="24"/>
        </w:rPr>
        <w:t>送货，中标</w:t>
      </w:r>
      <w:r>
        <w:rPr>
          <w:rFonts w:hint="eastAsia" w:ascii="仿宋_GB2312" w:hAnsi="宋体" w:eastAsia="仿宋_GB2312"/>
          <w:color w:val="auto"/>
          <w:sz w:val="24"/>
          <w:szCs w:val="24"/>
        </w:rPr>
        <w:t>人在接到招标人电话或书面通知后20个工作日内完成供货和安装。送货地点为杭州临江环境能源有限公司（杭州临江循环经济产业园内），投标人须将货物卸至招标人指定地点,并含现场水电安装等所有工作，直至设备质保结束。</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5、最高限价：限价总金额29.1785万元。</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二</w:t>
      </w:r>
      <w:r>
        <w:rPr>
          <w:rFonts w:ascii="仿宋_GB2312" w:hAnsi="宋体" w:eastAsia="仿宋_GB2312"/>
          <w:color w:val="auto"/>
          <w:sz w:val="24"/>
          <w:szCs w:val="24"/>
        </w:rPr>
        <w:t>、</w:t>
      </w:r>
      <w:r>
        <w:rPr>
          <w:rFonts w:hint="eastAsia" w:ascii="仿宋_GB2312" w:hAnsi="宋体" w:eastAsia="仿宋_GB2312"/>
          <w:color w:val="auto"/>
          <w:sz w:val="24"/>
          <w:szCs w:val="24"/>
        </w:rPr>
        <w:t>资金来源：自筹资金。</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三、投标人的资格要求。</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投标人必须是在中华人民共和国境内注册，具有独立法人资格和独立承担民事责任的能力，注册资本金100万元（含）以上，且是有能力按招标文件提供规定的货物及服务的产品制造商或代理商（投标人若为代理商，还须提供投标产品制造商出具的授权书原件）；</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2、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3、本项目不接受联合体投标。</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四、报名时间与地点。</w:t>
      </w:r>
    </w:p>
    <w:p>
      <w:pPr>
        <w:widowControl/>
        <w:spacing w:before="60" w:after="60" w:line="360" w:lineRule="auto"/>
        <w:ind w:right="60"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1、报名时间：</w:t>
      </w:r>
      <w:bookmarkStart w:id="17" w:name="B19_招标文件发售起始日期"/>
      <w:r>
        <w:rPr>
          <w:rFonts w:hint="eastAsia" w:ascii="仿宋_GB2312" w:hAnsi="仿宋_GB2312" w:eastAsia="仿宋_GB2312" w:cs="仿宋_GB2312"/>
          <w:color w:val="auto"/>
          <w:sz w:val="24"/>
          <w:szCs w:val="24"/>
        </w:rPr>
        <w:t>2021年</w:t>
      </w:r>
      <w:bookmarkEnd w:id="17"/>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25</w:t>
      </w:r>
      <w:r>
        <w:rPr>
          <w:rFonts w:hint="eastAsia" w:ascii="仿宋_GB2312" w:hAnsi="仿宋_GB2312" w:eastAsia="仿宋_GB2312" w:cs="仿宋_GB2312"/>
          <w:color w:val="auto"/>
          <w:sz w:val="24"/>
          <w:szCs w:val="24"/>
        </w:rPr>
        <w:t>日至2021年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日(工作日上午</w:t>
      </w:r>
      <w:bookmarkStart w:id="18" w:name="B21_招标文件的发布上午时间"/>
      <w:r>
        <w:rPr>
          <w:rFonts w:hint="eastAsia" w:ascii="仿宋_GB2312" w:hAnsi="仿宋_GB2312" w:eastAsia="仿宋_GB2312" w:cs="仿宋_GB2312"/>
          <w:color w:val="auto"/>
          <w:sz w:val="24"/>
          <w:szCs w:val="24"/>
        </w:rPr>
        <w:t xml:space="preserve">9:30-11:30 </w:t>
      </w:r>
      <w:bookmarkEnd w:id="18"/>
      <w:r>
        <w:rPr>
          <w:rFonts w:hint="eastAsia" w:ascii="仿宋_GB2312" w:hAnsi="仿宋_GB2312" w:eastAsia="仿宋_GB2312" w:cs="仿宋_GB2312"/>
          <w:color w:val="auto"/>
          <w:sz w:val="24"/>
          <w:szCs w:val="24"/>
        </w:rPr>
        <w:t>，下午13:00-16:30)。</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3、电子邮箱：所需报名资料传至邮箱</w:t>
      </w:r>
      <w:r>
        <w:rPr>
          <w:rFonts w:hint="eastAsia" w:ascii="仿宋_GB2312" w:hAnsi="仿宋_GB2312" w:eastAsia="仿宋_GB2312" w:cs="仿宋_GB2312"/>
          <w:b/>
          <w:color w:val="auto"/>
          <w:sz w:val="24"/>
          <w:szCs w:val="24"/>
          <w:u w:val="single"/>
        </w:rPr>
        <w:t>510183657@</w:t>
      </w:r>
      <w:r>
        <w:rPr>
          <w:rFonts w:hint="eastAsia" w:ascii="仿宋_GB2312" w:hAnsi="仿宋_GB2312" w:eastAsia="仿宋_GB2312" w:cs="仿宋_GB2312"/>
          <w:b/>
          <w:color w:val="auto"/>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_GB2312" w:eastAsia="仿宋_GB2312" w:cs="仿宋_GB2312"/>
          <w:b/>
          <w:color w:val="auto"/>
          <w:sz w:val="24"/>
          <w:szCs w:val="24"/>
        </w:rPr>
        <w:t>4、网上报名提供资料：</w:t>
      </w:r>
      <w:r>
        <w:rPr>
          <w:rFonts w:hint="eastAsia" w:ascii="仿宋_GB2312" w:hAnsi="仿宋" w:eastAsia="仿宋_GB2312"/>
          <w:b/>
          <w:color w:val="auto"/>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 w:eastAsia="仿宋_GB2312"/>
          <w:b/>
          <w:color w:val="auto"/>
          <w:sz w:val="24"/>
          <w:szCs w:val="24"/>
        </w:rPr>
        <w:t>5、招标文件获取：杭州临江环境能源有限公司官网下载。</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五、投标截止时间和地点。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10:00。</w:t>
      </w:r>
    </w:p>
    <w:p>
      <w:pPr>
        <w:pStyle w:val="14"/>
        <w:spacing w:line="460" w:lineRule="exact"/>
        <w:ind w:firstLine="480" w:firstLineChars="200"/>
        <w:rPr>
          <w:rFonts w:ascii="仿宋_GB2312" w:hAnsi="仿宋_GB2312" w:eastAsia="仿宋_GB2312" w:cs="仿宋_GB2312"/>
          <w:color w:val="auto"/>
          <w:szCs w:val="24"/>
        </w:rPr>
      </w:pPr>
      <w:r>
        <w:rPr>
          <w:rFonts w:hint="eastAsia" w:ascii="仿宋_GB2312" w:hAnsi="仿宋" w:eastAsia="仿宋_GB2312"/>
          <w:color w:val="auto"/>
          <w:szCs w:val="24"/>
        </w:rPr>
        <w:t>2、投标地点：</w:t>
      </w:r>
      <w:r>
        <w:rPr>
          <w:rFonts w:hint="eastAsia" w:ascii="仿宋_GB2312" w:hAnsi="仿宋_GB2312" w:eastAsia="仿宋_GB2312" w:cs="仿宋_GB2312"/>
          <w:color w:val="auto"/>
          <w:szCs w:val="24"/>
        </w:rPr>
        <w:t>杭州临江环境能源有限公司投资部（杭州临江循环经济产业园），杭州钱塘新区红十五线与观十五线交叉口。</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六、开标时间和地点。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1、开标时间：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10:00。</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 w:eastAsia="仿宋_GB2312"/>
          <w:color w:val="auto"/>
          <w:sz w:val="24"/>
          <w:szCs w:val="24"/>
        </w:rPr>
        <w:t>2、开标地点</w:t>
      </w:r>
      <w:r>
        <w:rPr>
          <w:rFonts w:hint="eastAsia" w:ascii="仿宋_GB2312" w:hAnsi="仿宋_GB2312" w:eastAsia="仿宋_GB2312" w:cs="仿宋_GB2312"/>
          <w:color w:val="auto"/>
          <w:sz w:val="24"/>
          <w:szCs w:val="24"/>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七、质疑。</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八、联系方式。</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lang w:eastAsia="zh-CN"/>
        </w:rPr>
        <w:t>投资部</w:t>
      </w:r>
      <w:r>
        <w:rPr>
          <w:rFonts w:hint="eastAsia" w:ascii="仿宋_GB2312" w:hAnsi="仿宋" w:eastAsia="仿宋_GB2312"/>
          <w:color w:val="auto"/>
          <w:sz w:val="24"/>
          <w:szCs w:val="24"/>
        </w:rPr>
        <w:t>：叶工         联系电话：</w:t>
      </w:r>
      <w:r>
        <w:rPr>
          <w:rFonts w:hint="eastAsia" w:ascii="仿宋_GB2312" w:hAnsi="仿宋_GB2312" w:eastAsia="仿宋_GB2312" w:cs="仿宋_GB2312"/>
          <w:color w:val="auto"/>
          <w:sz w:val="24"/>
          <w:szCs w:val="24"/>
        </w:rPr>
        <w:t>18458245764</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邮箱：</w:t>
      </w:r>
      <w:r>
        <w:rPr>
          <w:rFonts w:hint="eastAsia" w:ascii="仿宋_GB2312" w:hAnsi="仿宋_GB2312" w:eastAsia="仿宋_GB2312" w:cs="仿宋_GB2312"/>
          <w:color w:val="auto"/>
          <w:sz w:val="24"/>
          <w:szCs w:val="24"/>
          <w:u w:val="single"/>
        </w:rPr>
        <w:t>510183657</w:t>
      </w:r>
      <w:r>
        <w:rPr>
          <w:rFonts w:hint="eastAsia" w:ascii="仿宋_GB2312" w:hAnsi="仿宋" w:eastAsia="仿宋_GB2312"/>
          <w:color w:val="auto"/>
          <w:sz w:val="24"/>
          <w:szCs w:val="24"/>
        </w:rPr>
        <w:t>@qq.com</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监督部门：范波   联</w:t>
      </w:r>
      <w:r>
        <w:rPr>
          <w:rFonts w:hint="eastAsia" w:ascii="仿宋_GB2312" w:hAnsi="仿宋" w:eastAsia="仿宋_GB2312"/>
          <w:color w:val="auto"/>
          <w:kern w:val="0"/>
          <w:sz w:val="24"/>
          <w:szCs w:val="24"/>
        </w:rPr>
        <w:t>系电话： 13867172350</w:t>
      </w:r>
    </w:p>
    <w:p>
      <w:pPr>
        <w:pStyle w:val="3"/>
        <w:spacing w:line="360" w:lineRule="auto"/>
        <w:ind w:firstLine="504" w:firstLineChars="210"/>
        <w:rPr>
          <w:rFonts w:ascii="仿宋_GB2312" w:hAnsi="宋体" w:eastAsia="仿宋_GB2312"/>
          <w:color w:val="auto"/>
          <w:sz w:val="24"/>
          <w:szCs w:val="24"/>
        </w:rPr>
      </w:pP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 xml:space="preserve">                                            杭州临江环境能源有限公司</w:t>
      </w:r>
    </w:p>
    <w:p>
      <w:pPr>
        <w:pStyle w:val="3"/>
        <w:spacing w:line="360" w:lineRule="auto"/>
        <w:ind w:firstLine="6264" w:firstLineChars="2610"/>
        <w:rPr>
          <w:rFonts w:ascii="仿宋_GB2312" w:hAnsi="宋体" w:eastAsia="仿宋_GB2312"/>
          <w:color w:val="auto"/>
          <w:sz w:val="24"/>
          <w:szCs w:val="24"/>
        </w:rPr>
      </w:pPr>
      <w:r>
        <w:rPr>
          <w:rFonts w:ascii="仿宋_GB2312" w:hAnsi="宋体" w:eastAsia="仿宋_GB2312"/>
          <w:color w:val="auto"/>
          <w:sz w:val="24"/>
          <w:szCs w:val="24"/>
        </w:rPr>
        <w:t>202</w:t>
      </w:r>
      <w:r>
        <w:rPr>
          <w:rFonts w:hint="eastAsia" w:ascii="仿宋_GB2312" w:hAnsi="宋体" w:eastAsia="仿宋_GB2312"/>
          <w:color w:val="auto"/>
          <w:sz w:val="24"/>
          <w:szCs w:val="24"/>
        </w:rPr>
        <w:t>1年</w:t>
      </w: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月</w:t>
      </w:r>
      <w:r>
        <w:rPr>
          <w:rFonts w:hint="eastAsia" w:ascii="仿宋_GB2312" w:hAnsi="宋体" w:eastAsia="仿宋_GB2312"/>
          <w:color w:val="auto"/>
          <w:sz w:val="24"/>
          <w:szCs w:val="24"/>
          <w:lang w:val="en-US" w:eastAsia="zh-CN"/>
        </w:rPr>
        <w:t>25</w:t>
      </w:r>
      <w:r>
        <w:rPr>
          <w:rFonts w:hint="eastAsia" w:ascii="仿宋_GB2312" w:hAnsi="宋体" w:eastAsia="仿宋_GB2312"/>
          <w:color w:val="auto"/>
          <w:sz w:val="24"/>
          <w:szCs w:val="24"/>
        </w:rPr>
        <w:t>日</w:t>
      </w:r>
    </w:p>
    <w:p>
      <w:pPr>
        <w:widowControl/>
        <w:shd w:val="clear" w:color="auto" w:fill="FFFFFF"/>
        <w:jc w:val="left"/>
        <w:rPr>
          <w:rFonts w:ascii="黑体" w:hAnsi="黑体" w:eastAsia="黑体" w:cs="宋体"/>
          <w:b/>
          <w:color w:val="auto"/>
          <w:spacing w:val="8"/>
          <w:kern w:val="0"/>
          <w:sz w:val="32"/>
          <w:szCs w:val="32"/>
        </w:rPr>
      </w:pPr>
      <w:r>
        <w:rPr>
          <w:rFonts w:ascii="仿宋_GB2312" w:hAnsi="宋体" w:eastAsia="仿宋_GB2312"/>
          <w:color w:val="auto"/>
          <w:sz w:val="24"/>
          <w:szCs w:val="24"/>
        </w:rPr>
        <w:br w:type="page"/>
      </w:r>
      <w:r>
        <w:rPr>
          <w:rFonts w:hint="eastAsia" w:ascii="黑体" w:hAnsi="黑体" w:eastAsia="黑体" w:cs="宋体"/>
          <w:b/>
          <w:color w:val="auto"/>
          <w:spacing w:val="8"/>
          <w:kern w:val="0"/>
          <w:sz w:val="32"/>
          <w:szCs w:val="32"/>
        </w:rPr>
        <w:t>附件：</w:t>
      </w:r>
    </w:p>
    <w:p>
      <w:pPr>
        <w:jc w:val="center"/>
        <w:rPr>
          <w:rFonts w:ascii="微软雅黑" w:hAnsi="微软雅黑" w:eastAsia="微软雅黑"/>
          <w:b/>
          <w:color w:val="auto"/>
          <w:sz w:val="32"/>
          <w:szCs w:val="32"/>
          <w:shd w:val="clear" w:color="auto" w:fill="FFFFFF"/>
        </w:rPr>
      </w:pPr>
      <w:r>
        <w:rPr>
          <w:rFonts w:hint="eastAsia" w:ascii="微软雅黑" w:hAnsi="微软雅黑" w:eastAsia="微软雅黑"/>
          <w:b/>
          <w:color w:val="auto"/>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auto"/>
          <w:sz w:val="28"/>
          <w:szCs w:val="28"/>
          <w:shd w:val="clear" w:color="auto" w:fill="FFFFFF"/>
        </w:rPr>
      </w:pP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承诺人：</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身份证号：</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所属单位（公司） ：</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本人现郑重承诺：</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（四）杭州健康码显示为绿色。</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auto"/>
          <w:spacing w:val="8"/>
          <w:kern w:val="0"/>
          <w:sz w:val="32"/>
          <w:szCs w:val="32"/>
        </w:rPr>
      </w:pP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承诺人签字及公司盖章： </w:t>
      </w: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承诺人联系电话：</w:t>
      </w:r>
    </w:p>
    <w:p>
      <w:pPr>
        <w:spacing w:line="560" w:lineRule="exact"/>
        <w:ind w:firstLine="1008" w:firstLineChars="300"/>
        <w:rPr>
          <w:rFonts w:ascii="仿宋" w:hAnsi="仿宋" w:eastAsia="仿宋"/>
          <w:bCs/>
          <w:color w:val="auto"/>
          <w:sz w:val="24"/>
        </w:rPr>
      </w:pPr>
      <w:r>
        <w:rPr>
          <w:rFonts w:hint="eastAsia" w:ascii="仿宋" w:hAnsi="仿宋" w:eastAsia="仿宋" w:cs="宋体"/>
          <w:color w:val="auto"/>
          <w:spacing w:val="8"/>
          <w:kern w:val="0"/>
          <w:sz w:val="32"/>
          <w:szCs w:val="32"/>
        </w:rPr>
        <w:t>承诺时间：</w:t>
      </w:r>
      <w:r>
        <w:rPr>
          <w:rFonts w:hint="eastAsia" w:ascii="微软雅黑" w:hAnsi="微软雅黑" w:eastAsia="微软雅黑"/>
          <w:color w:val="auto"/>
          <w:sz w:val="28"/>
          <w:szCs w:val="28"/>
        </w:rPr>
        <w:br w:type="textWrapping"/>
      </w:r>
    </w:p>
    <w:p>
      <w:pPr>
        <w:pStyle w:val="3"/>
        <w:spacing w:line="360" w:lineRule="auto"/>
        <w:ind w:firstLine="504" w:firstLineChars="210"/>
        <w:rPr>
          <w:rFonts w:ascii="仿宋_GB2312" w:hAnsi="宋体" w:eastAsia="仿宋_GB2312"/>
          <w:color w:val="auto"/>
          <w:sz w:val="24"/>
          <w:szCs w:val="24"/>
        </w:rPr>
      </w:pPr>
    </w:p>
    <w:p>
      <w:pPr>
        <w:spacing w:line="360" w:lineRule="auto"/>
        <w:rPr>
          <w:rFonts w:ascii="仿宋_GB2312" w:hAnsi="宋体" w:eastAsia="仿宋_GB2312"/>
          <w:color w:val="auto"/>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color w:val="auto"/>
          <w:spacing w:val="0"/>
          <w:sz w:val="44"/>
          <w:lang w:val="en-GB"/>
        </w:rPr>
      </w:pPr>
      <w:bookmarkStart w:id="19" w:name="page5"/>
      <w:bookmarkEnd w:id="19"/>
      <w:bookmarkStart w:id="20" w:name="_Toc509229844"/>
      <w:bookmarkStart w:id="21" w:name="_Toc509228318"/>
      <w:r>
        <w:rPr>
          <w:rStyle w:val="13"/>
          <w:rFonts w:ascii="仿宋_GB2312" w:eastAsia="仿宋_GB2312"/>
          <w:b w:val="0"/>
          <w:color w:val="auto"/>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color w:val="auto"/>
          <w:spacing w:val="0"/>
          <w:sz w:val="44"/>
          <w:lang w:val="en-GB"/>
        </w:rPr>
        <w:t>第二</w:t>
      </w:r>
      <w:r>
        <w:rPr>
          <w:rStyle w:val="13"/>
          <w:rFonts w:hint="eastAsia" w:ascii="仿宋_GB2312" w:eastAsia="仿宋_GB2312"/>
          <w:b/>
          <w:color w:val="auto"/>
          <w:spacing w:val="0"/>
          <w:sz w:val="44"/>
          <w:lang w:val="en-GB"/>
        </w:rPr>
        <w:t xml:space="preserve">部分 </w:t>
      </w:r>
      <w:bookmarkEnd w:id="20"/>
      <w:bookmarkEnd w:id="21"/>
      <w:r>
        <w:rPr>
          <w:rStyle w:val="13"/>
          <w:rFonts w:hint="eastAsia" w:eastAsia="仿宋_GB2312"/>
          <w:b/>
          <w:color w:val="auto"/>
          <w:spacing w:val="0"/>
          <w:sz w:val="44"/>
          <w:lang w:val="en-GB"/>
        </w:rPr>
        <w:t>投标须知前附表及投标须知</w:t>
      </w:r>
    </w:p>
    <w:p>
      <w:pPr>
        <w:spacing w:line="56" w:lineRule="exact"/>
        <w:rPr>
          <w:color w:val="auto"/>
          <w:sz w:val="20"/>
        </w:rPr>
      </w:pPr>
    </w:p>
    <w:p>
      <w:pPr>
        <w:widowControl/>
        <w:spacing w:line="360" w:lineRule="auto"/>
        <w:jc w:val="center"/>
        <w:rPr>
          <w:rFonts w:ascii="仿宋_GB2312" w:eastAsia="仿宋_GB2312"/>
          <w:b/>
          <w:color w:val="auto"/>
          <w:sz w:val="24"/>
        </w:rPr>
      </w:pPr>
      <w:r>
        <w:rPr>
          <w:rFonts w:hint="eastAsia" w:ascii="仿宋_GB2312" w:hAnsi="仿宋_GB2312" w:eastAsia="仿宋_GB2312" w:cs="仿宋_GB2312"/>
          <w:b/>
          <w:bCs/>
          <w:color w:val="auto"/>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序号</w:t>
            </w:r>
          </w:p>
        </w:tc>
        <w:tc>
          <w:tcPr>
            <w:tcW w:w="2740" w:type="dxa"/>
            <w:vAlign w:val="center"/>
          </w:tcPr>
          <w:p>
            <w:pPr>
              <w:spacing w:line="360" w:lineRule="auto"/>
              <w:jc w:val="center"/>
              <w:outlineLvl w:val="1"/>
              <w:rPr>
                <w:rFonts w:ascii="仿宋_GB2312" w:eastAsia="仿宋_GB2312"/>
                <w:color w:val="auto"/>
                <w:sz w:val="24"/>
                <w:szCs w:val="24"/>
              </w:rPr>
            </w:pPr>
            <w:bookmarkStart w:id="22" w:name="_Toc509228321"/>
            <w:r>
              <w:rPr>
                <w:rFonts w:hint="eastAsia" w:ascii="仿宋_GB2312" w:eastAsia="仿宋_GB2312"/>
                <w:color w:val="auto"/>
                <w:sz w:val="24"/>
                <w:szCs w:val="24"/>
              </w:rPr>
              <w:t>条款</w:t>
            </w:r>
            <w:r>
              <w:rPr>
                <w:rFonts w:ascii="仿宋_GB2312" w:eastAsia="仿宋_GB2312"/>
                <w:color w:val="auto"/>
                <w:sz w:val="24"/>
                <w:szCs w:val="24"/>
              </w:rPr>
              <w:t>名称</w:t>
            </w:r>
            <w:bookmarkEnd w:id="22"/>
          </w:p>
        </w:tc>
        <w:tc>
          <w:tcPr>
            <w:tcW w:w="5906" w:type="dxa"/>
            <w:vAlign w:val="center"/>
          </w:tcPr>
          <w:p>
            <w:pPr>
              <w:spacing w:line="360" w:lineRule="auto"/>
              <w:jc w:val="center"/>
              <w:outlineLvl w:val="1"/>
              <w:rPr>
                <w:rFonts w:ascii="仿宋_GB2312" w:eastAsia="仿宋_GB2312"/>
                <w:color w:val="auto"/>
                <w:sz w:val="24"/>
                <w:szCs w:val="24"/>
              </w:rPr>
            </w:pPr>
            <w:bookmarkStart w:id="23" w:name="_Toc509228322"/>
            <w:r>
              <w:rPr>
                <w:rFonts w:hint="eastAsia" w:ascii="仿宋_GB2312" w:eastAsia="仿宋_GB2312"/>
                <w:color w:val="auto"/>
                <w:sz w:val="24"/>
                <w:szCs w:val="24"/>
              </w:rPr>
              <w:t>说明</w:t>
            </w:r>
            <w:r>
              <w:rPr>
                <w:rFonts w:ascii="仿宋_GB2312" w:eastAsia="仿宋_GB2312"/>
                <w:color w:val="auto"/>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项目</w:t>
            </w:r>
            <w:r>
              <w:rPr>
                <w:rFonts w:ascii="仿宋_GB2312" w:eastAsia="仿宋_GB2312"/>
                <w:color w:val="auto"/>
                <w:sz w:val="24"/>
                <w:szCs w:val="24"/>
              </w:rPr>
              <w:t>名称</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hAnsi="宋体" w:eastAsia="仿宋_GB2312"/>
                <w:color w:val="auto"/>
                <w:sz w:val="24"/>
                <w:szCs w:val="24"/>
              </w:rPr>
              <w:t>2021年临江公司三固项目工业全自动洗脱机、烘干机采购</w:t>
            </w:r>
            <w:bookmarkStart w:id="50" w:name="_GoBack"/>
            <w:bookmarkEnd w:id="50"/>
            <w:r>
              <w:rPr>
                <w:rFonts w:hint="eastAsia" w:ascii="仿宋_GB2312" w:eastAsia="仿宋_GB2312"/>
                <w:color w:val="auto"/>
                <w:sz w:val="24"/>
                <w:szCs w:val="24"/>
              </w:rPr>
              <w:t>（招标编号：</w:t>
            </w:r>
            <w:r>
              <w:rPr>
                <w:rFonts w:hint="eastAsia" w:ascii="仿宋_GB2312" w:eastAsia="仿宋_GB2312"/>
                <w:color w:val="auto"/>
                <w:sz w:val="24"/>
                <w:szCs w:val="24"/>
                <w:lang w:val="en-US" w:eastAsia="zh-CN"/>
              </w:rPr>
              <w:t>202103012</w:t>
            </w:r>
            <w:r>
              <w:rPr>
                <w:rFonts w:hint="eastAsia" w:ascii="仿宋_GB2312" w:eastAsia="仿宋_GB2312"/>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2</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招标人</w:t>
            </w:r>
          </w:p>
        </w:tc>
        <w:tc>
          <w:tcPr>
            <w:tcW w:w="5906" w:type="dxa"/>
            <w:vAlign w:val="center"/>
          </w:tcPr>
          <w:p>
            <w:pPr>
              <w:spacing w:line="360" w:lineRule="auto"/>
              <w:jc w:val="left"/>
              <w:outlineLvl w:val="1"/>
              <w:rPr>
                <w:rFonts w:ascii="仿宋_GB2312" w:eastAsia="仿宋_GB2312"/>
                <w:color w:val="auto"/>
                <w:sz w:val="24"/>
                <w:szCs w:val="24"/>
              </w:rPr>
            </w:pPr>
            <w:bookmarkStart w:id="24" w:name="_Toc509228331"/>
            <w:r>
              <w:rPr>
                <w:rFonts w:hint="eastAsia" w:ascii="仿宋_GB2312" w:eastAsia="仿宋_GB2312"/>
                <w:color w:val="auto"/>
                <w:sz w:val="24"/>
                <w:szCs w:val="24"/>
              </w:rPr>
              <w:t>杭州临江环境能源</w:t>
            </w:r>
            <w:r>
              <w:rPr>
                <w:rFonts w:ascii="仿宋_GB2312" w:eastAsia="仿宋_GB2312"/>
                <w:color w:val="auto"/>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3</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采购内容</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计划采购数量</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5</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评审办法</w:t>
            </w:r>
          </w:p>
        </w:tc>
        <w:tc>
          <w:tcPr>
            <w:tcW w:w="5906" w:type="dxa"/>
            <w:vAlign w:val="center"/>
          </w:tcPr>
          <w:p>
            <w:pPr>
              <w:spacing w:line="360" w:lineRule="auto"/>
              <w:outlineLvl w:val="1"/>
              <w:rPr>
                <w:rFonts w:ascii="仿宋_GB2312" w:eastAsia="仿宋_GB2312"/>
                <w:color w:val="auto"/>
                <w:sz w:val="24"/>
                <w:szCs w:val="24"/>
              </w:rPr>
            </w:pPr>
            <w:r>
              <w:rPr>
                <w:rFonts w:hint="eastAsia" w:ascii="仿宋_GB2312" w:eastAsia="仿宋_GB2312"/>
                <w:color w:val="auto"/>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6</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供货须知</w:t>
            </w:r>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7</w:t>
            </w:r>
          </w:p>
        </w:tc>
        <w:tc>
          <w:tcPr>
            <w:tcW w:w="2740" w:type="dxa"/>
            <w:vAlign w:val="center"/>
          </w:tcPr>
          <w:p>
            <w:pPr>
              <w:spacing w:line="360" w:lineRule="auto"/>
              <w:jc w:val="center"/>
              <w:outlineLvl w:val="1"/>
              <w:rPr>
                <w:rFonts w:ascii="仿宋_GB2312" w:eastAsia="仿宋_GB2312"/>
                <w:color w:val="auto"/>
                <w:sz w:val="24"/>
                <w:szCs w:val="24"/>
              </w:rPr>
            </w:pPr>
            <w:bookmarkStart w:id="25" w:name="_Toc509228343"/>
            <w:r>
              <w:rPr>
                <w:rFonts w:hint="eastAsia" w:ascii="仿宋_GB2312" w:eastAsia="仿宋_GB2312"/>
                <w:color w:val="auto"/>
                <w:sz w:val="24"/>
                <w:szCs w:val="24"/>
              </w:rPr>
              <w:t>货物验收及其费用</w:t>
            </w:r>
            <w:bookmarkEnd w:id="25"/>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8</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color w:val="auto"/>
                <w:sz w:val="24"/>
                <w:szCs w:val="24"/>
              </w:rPr>
            </w:pPr>
            <w:r>
              <w:rPr>
                <w:rFonts w:hint="eastAsia" w:ascii="仿宋_GB2312" w:hAnsi="宋体"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color w:val="auto"/>
                <w:kern w:val="0"/>
                <w:sz w:val="24"/>
                <w:szCs w:val="24"/>
              </w:rPr>
            </w:pPr>
            <w:r>
              <w:rPr>
                <w:rFonts w:hint="eastAsia" w:ascii="仿宋_GB2312" w:hAnsi="宋体" w:eastAsia="仿宋_GB2312"/>
                <w:color w:val="auto"/>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9</w:t>
            </w:r>
          </w:p>
        </w:tc>
        <w:tc>
          <w:tcPr>
            <w:tcW w:w="2740" w:type="dxa"/>
            <w:vAlign w:val="center"/>
          </w:tcPr>
          <w:p>
            <w:pPr>
              <w:spacing w:line="360" w:lineRule="auto"/>
              <w:jc w:val="center"/>
              <w:outlineLvl w:val="1"/>
              <w:rPr>
                <w:rFonts w:ascii="仿宋_GB2312" w:eastAsia="仿宋_GB2312"/>
                <w:color w:val="auto"/>
                <w:sz w:val="24"/>
                <w:szCs w:val="24"/>
              </w:rPr>
            </w:pPr>
            <w:bookmarkStart w:id="26" w:name="_Toc509228352"/>
            <w:r>
              <w:rPr>
                <w:rFonts w:hint="eastAsia" w:ascii="仿宋_GB2312" w:eastAsia="仿宋_GB2312"/>
                <w:color w:val="auto"/>
                <w:sz w:val="24"/>
                <w:szCs w:val="24"/>
              </w:rPr>
              <w:t>投标</w:t>
            </w:r>
            <w:r>
              <w:rPr>
                <w:rFonts w:ascii="仿宋_GB2312" w:eastAsia="仿宋_GB2312"/>
                <w:color w:val="auto"/>
                <w:sz w:val="24"/>
                <w:szCs w:val="24"/>
              </w:rPr>
              <w:t>费用</w:t>
            </w:r>
            <w:bookmarkEnd w:id="26"/>
          </w:p>
        </w:tc>
        <w:tc>
          <w:tcPr>
            <w:tcW w:w="5906" w:type="dxa"/>
          </w:tcPr>
          <w:p>
            <w:pPr>
              <w:spacing w:line="360" w:lineRule="auto"/>
              <w:jc w:val="left"/>
              <w:outlineLvl w:val="1"/>
              <w:rPr>
                <w:rFonts w:ascii="仿宋_GB2312" w:eastAsia="仿宋_GB2312"/>
                <w:color w:val="auto"/>
                <w:sz w:val="24"/>
                <w:szCs w:val="24"/>
              </w:rPr>
            </w:pPr>
            <w:bookmarkStart w:id="27" w:name="_Toc509228353"/>
            <w:r>
              <w:rPr>
                <w:rFonts w:hint="eastAsia" w:ascii="仿宋_GB2312" w:hAnsi="宋体" w:eastAsia="仿宋_GB2312"/>
                <w:color w:val="auto"/>
                <w:sz w:val="24"/>
                <w:szCs w:val="24"/>
              </w:rPr>
              <w:t>投标人</w:t>
            </w:r>
            <w:r>
              <w:rPr>
                <w:rFonts w:ascii="仿宋_GB2312" w:hAnsi="宋体" w:eastAsia="仿宋_GB2312"/>
                <w:color w:val="auto"/>
                <w:sz w:val="24"/>
                <w:szCs w:val="24"/>
              </w:rPr>
              <w:t>在投标过程中的一切费用，不论中标与否，均由投标人自理</w:t>
            </w:r>
            <w:r>
              <w:rPr>
                <w:rFonts w:hint="eastAsia" w:ascii="仿宋_GB2312" w:hAnsi="宋体" w:eastAsia="仿宋_GB2312"/>
                <w:color w:val="auto"/>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10</w:t>
            </w:r>
          </w:p>
        </w:tc>
        <w:tc>
          <w:tcPr>
            <w:tcW w:w="2740" w:type="dxa"/>
            <w:vAlign w:val="center"/>
          </w:tcPr>
          <w:p>
            <w:pPr>
              <w:spacing w:line="360" w:lineRule="auto"/>
              <w:jc w:val="center"/>
              <w:outlineLvl w:val="1"/>
              <w:rPr>
                <w:rFonts w:ascii="仿宋_GB2312" w:eastAsia="仿宋_GB2312"/>
                <w:color w:val="auto"/>
                <w:sz w:val="24"/>
                <w:szCs w:val="24"/>
              </w:rPr>
            </w:pPr>
            <w:bookmarkStart w:id="28" w:name="_Toc509228355"/>
            <w:r>
              <w:rPr>
                <w:rFonts w:hint="eastAsia" w:ascii="仿宋_GB2312" w:eastAsia="仿宋_GB2312"/>
                <w:color w:val="auto"/>
                <w:sz w:val="24"/>
                <w:szCs w:val="24"/>
              </w:rPr>
              <w:t>最高</w:t>
            </w:r>
            <w:r>
              <w:rPr>
                <w:rFonts w:ascii="仿宋_GB2312" w:eastAsia="仿宋_GB2312"/>
                <w:color w:val="auto"/>
                <w:sz w:val="24"/>
                <w:szCs w:val="24"/>
              </w:rPr>
              <w:t>限价</w:t>
            </w:r>
            <w:bookmarkEnd w:id="28"/>
          </w:p>
        </w:tc>
        <w:tc>
          <w:tcPr>
            <w:tcW w:w="5906" w:type="dxa"/>
          </w:tcPr>
          <w:p>
            <w:pPr>
              <w:pStyle w:val="3"/>
              <w:spacing w:line="360" w:lineRule="auto"/>
              <w:ind w:firstLine="0"/>
              <w:rPr>
                <w:rFonts w:ascii="仿宋_GB2312" w:eastAsia="仿宋_GB2312"/>
                <w:color w:val="auto"/>
                <w:sz w:val="24"/>
                <w:szCs w:val="24"/>
              </w:rPr>
            </w:pPr>
            <w:r>
              <w:rPr>
                <w:rFonts w:hint="eastAsia" w:ascii="仿宋_GB2312" w:hAnsi="宋体" w:eastAsia="仿宋_GB2312"/>
                <w:color w:val="auto"/>
                <w:sz w:val="24"/>
                <w:szCs w:val="24"/>
              </w:rPr>
              <w:t>限价总金额29.1785万元。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11</w:t>
            </w:r>
          </w:p>
        </w:tc>
        <w:tc>
          <w:tcPr>
            <w:tcW w:w="2740" w:type="dxa"/>
            <w:vAlign w:val="center"/>
          </w:tcPr>
          <w:p>
            <w:pPr>
              <w:spacing w:line="360" w:lineRule="auto"/>
              <w:jc w:val="center"/>
              <w:outlineLvl w:val="1"/>
              <w:rPr>
                <w:rFonts w:ascii="仿宋_GB2312" w:eastAsia="仿宋_GB2312"/>
                <w:color w:val="auto"/>
                <w:sz w:val="24"/>
                <w:szCs w:val="24"/>
              </w:rPr>
            </w:pPr>
            <w:bookmarkStart w:id="29" w:name="_Toc509228358"/>
            <w:r>
              <w:rPr>
                <w:rFonts w:hint="eastAsia" w:ascii="仿宋_GB2312" w:eastAsia="仿宋_GB2312"/>
                <w:color w:val="auto"/>
                <w:sz w:val="24"/>
                <w:szCs w:val="24"/>
              </w:rPr>
              <w:t>投标</w:t>
            </w:r>
            <w:r>
              <w:rPr>
                <w:rFonts w:ascii="仿宋_GB2312" w:eastAsia="仿宋_GB2312"/>
                <w:color w:val="auto"/>
                <w:sz w:val="24"/>
                <w:szCs w:val="24"/>
              </w:rPr>
              <w:t>保证金</w:t>
            </w:r>
            <w:bookmarkEnd w:id="29"/>
          </w:p>
        </w:tc>
        <w:tc>
          <w:tcPr>
            <w:tcW w:w="5906" w:type="dxa"/>
          </w:tcPr>
          <w:p>
            <w:pPr>
              <w:spacing w:line="360" w:lineRule="auto"/>
              <w:jc w:val="left"/>
              <w:outlineLvl w:val="1"/>
              <w:rPr>
                <w:rFonts w:ascii="仿宋_GB2312" w:hAnsi="宋体" w:eastAsia="仿宋_GB2312"/>
                <w:b/>
                <w:color w:val="auto"/>
                <w:sz w:val="24"/>
                <w:szCs w:val="24"/>
              </w:rPr>
            </w:pPr>
            <w:bookmarkStart w:id="30" w:name="_Toc509228359"/>
            <w:r>
              <w:rPr>
                <w:rFonts w:hint="eastAsia" w:ascii="仿宋_GB2312" w:hAnsi="宋体" w:eastAsia="仿宋_GB2312"/>
                <w:color w:val="auto"/>
                <w:sz w:val="24"/>
                <w:szCs w:val="24"/>
              </w:rPr>
              <w:t>1、本招标项目投标保证金为5800元（大写</w:t>
            </w:r>
            <w:r>
              <w:rPr>
                <w:rFonts w:ascii="仿宋_GB2312" w:hAnsi="宋体" w:eastAsia="仿宋_GB2312"/>
                <w:color w:val="auto"/>
                <w:sz w:val="24"/>
                <w:szCs w:val="24"/>
              </w:rPr>
              <w:t>：</w:t>
            </w:r>
            <w:r>
              <w:rPr>
                <w:rFonts w:hint="eastAsia" w:ascii="仿宋_GB2312" w:hAnsi="宋体" w:eastAsia="仿宋_GB2312"/>
                <w:color w:val="auto"/>
                <w:sz w:val="24"/>
                <w:szCs w:val="24"/>
              </w:rPr>
              <w:t>伍仟捌佰元整），投标人应在投标截止日前以电汇或网银转账方式缴纳至</w:t>
            </w:r>
            <w:r>
              <w:rPr>
                <w:rFonts w:ascii="仿宋_GB2312" w:hAnsi="宋体" w:eastAsia="仿宋_GB2312"/>
                <w:color w:val="auto"/>
                <w:sz w:val="24"/>
                <w:szCs w:val="24"/>
              </w:rPr>
              <w:t>杭州</w:t>
            </w:r>
            <w:r>
              <w:rPr>
                <w:rFonts w:hint="eastAsia" w:ascii="仿宋_GB2312" w:hAnsi="宋体" w:eastAsia="仿宋_GB2312"/>
                <w:color w:val="auto"/>
                <w:sz w:val="24"/>
                <w:szCs w:val="24"/>
              </w:rPr>
              <w:t>临江环境能源有限公司。同时将银行缴款凭证复印件作为投标文件组成部分。</w:t>
            </w:r>
            <w:r>
              <w:rPr>
                <w:rFonts w:hint="eastAsia" w:ascii="仿宋_GB2312" w:hAnsi="宋体" w:eastAsia="仿宋_GB2312"/>
                <w:b/>
                <w:color w:val="auto"/>
                <w:sz w:val="24"/>
                <w:szCs w:val="24"/>
              </w:rPr>
              <w:t>（须注明2021年临江公司三固项目工业全自动洗脱机、烘干机采购的投标保证金）</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2、户    名：杭州临江环境能源有限公司</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 xml:space="preserve">   开户银行：招商银行杭州分行滨江支行</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 xml:space="preserve">   帐    号：</w:t>
            </w:r>
            <w:bookmarkEnd w:id="30"/>
            <w:r>
              <w:rPr>
                <w:rFonts w:hint="eastAsia" w:ascii="仿宋_GB2312" w:eastAsia="仿宋_GB2312"/>
                <w:color w:val="auto"/>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12</w:t>
            </w:r>
          </w:p>
        </w:tc>
        <w:tc>
          <w:tcPr>
            <w:tcW w:w="2740" w:type="dxa"/>
            <w:vAlign w:val="center"/>
          </w:tcPr>
          <w:p>
            <w:pPr>
              <w:spacing w:line="360" w:lineRule="auto"/>
              <w:jc w:val="center"/>
              <w:outlineLvl w:val="1"/>
              <w:rPr>
                <w:rFonts w:ascii="仿宋_GB2312" w:eastAsia="仿宋_GB2312"/>
                <w:color w:val="auto"/>
                <w:sz w:val="24"/>
                <w:szCs w:val="24"/>
              </w:rPr>
            </w:pPr>
            <w:bookmarkStart w:id="31" w:name="_Toc509228366"/>
            <w:r>
              <w:rPr>
                <w:rFonts w:hint="eastAsia" w:ascii="仿宋_GB2312" w:eastAsia="仿宋_GB2312"/>
                <w:color w:val="auto"/>
                <w:sz w:val="24"/>
                <w:szCs w:val="24"/>
              </w:rPr>
              <w:t>投标截止</w:t>
            </w:r>
            <w:r>
              <w:rPr>
                <w:rFonts w:ascii="仿宋_GB2312" w:eastAsia="仿宋_GB2312"/>
                <w:color w:val="auto"/>
                <w:sz w:val="24"/>
                <w:szCs w:val="24"/>
              </w:rPr>
              <w:t>时间及地点</w:t>
            </w:r>
            <w:bookmarkEnd w:id="31"/>
          </w:p>
        </w:tc>
        <w:tc>
          <w:tcPr>
            <w:tcW w:w="5906" w:type="dxa"/>
          </w:tcPr>
          <w:p>
            <w:pPr>
              <w:pStyle w:val="3"/>
              <w:spacing w:line="360" w:lineRule="auto"/>
              <w:ind w:firstLine="0"/>
              <w:jc w:val="left"/>
              <w:rPr>
                <w:rFonts w:ascii="仿宋_GB2312" w:eastAsia="仿宋_GB2312"/>
                <w:color w:val="auto"/>
                <w:sz w:val="24"/>
                <w:szCs w:val="24"/>
              </w:rPr>
            </w:pPr>
            <w:r>
              <w:rPr>
                <w:rFonts w:hint="eastAsia" w:ascii="仿宋_GB2312"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10:00。</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2、投标地点：</w:t>
            </w:r>
            <w:r>
              <w:rPr>
                <w:rFonts w:hint="eastAsia" w:ascii="仿宋_GB2312" w:hAnsi="仿宋_GB2312" w:eastAsia="仿宋_GB2312" w:cs="仿宋_GB2312"/>
                <w:color w:val="auto"/>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13</w:t>
            </w:r>
          </w:p>
        </w:tc>
        <w:tc>
          <w:tcPr>
            <w:tcW w:w="2740" w:type="dxa"/>
            <w:vAlign w:val="center"/>
          </w:tcPr>
          <w:p>
            <w:pPr>
              <w:spacing w:line="360" w:lineRule="auto"/>
              <w:jc w:val="center"/>
              <w:outlineLvl w:val="1"/>
              <w:rPr>
                <w:rFonts w:ascii="仿宋_GB2312" w:eastAsia="仿宋_GB2312"/>
                <w:color w:val="auto"/>
                <w:sz w:val="24"/>
                <w:szCs w:val="24"/>
              </w:rPr>
            </w:pPr>
            <w:bookmarkStart w:id="32" w:name="_Toc509228373"/>
            <w:r>
              <w:rPr>
                <w:rFonts w:hint="eastAsia" w:ascii="仿宋_GB2312" w:eastAsia="仿宋_GB2312"/>
                <w:color w:val="auto"/>
                <w:sz w:val="24"/>
                <w:szCs w:val="24"/>
              </w:rPr>
              <w:t>投标文件的签署和份数</w:t>
            </w:r>
            <w:bookmarkEnd w:id="32"/>
          </w:p>
        </w:tc>
        <w:tc>
          <w:tcPr>
            <w:tcW w:w="5906" w:type="dxa"/>
          </w:tcPr>
          <w:p>
            <w:pPr>
              <w:numPr>
                <w:ilvl w:val="0"/>
                <w:numId w:val="2"/>
              </w:numPr>
              <w:spacing w:line="360" w:lineRule="auto"/>
              <w:ind w:left="0" w:firstLine="0"/>
              <w:jc w:val="left"/>
              <w:rPr>
                <w:rFonts w:ascii="仿宋_GB2312" w:hAnsi="宋体" w:eastAsia="仿宋_GB2312"/>
                <w:color w:val="auto"/>
                <w:sz w:val="24"/>
                <w:szCs w:val="24"/>
              </w:rPr>
            </w:pPr>
            <w:bookmarkStart w:id="33" w:name="_Toc509228375"/>
            <w:r>
              <w:rPr>
                <w:rFonts w:hint="eastAsia" w:ascii="仿宋_GB2312" w:hAnsi="宋体" w:eastAsia="仿宋_GB2312"/>
                <w:color w:val="auto"/>
                <w:sz w:val="24"/>
                <w:szCs w:val="24"/>
              </w:rPr>
              <w:t>投标</w:t>
            </w:r>
            <w:r>
              <w:rPr>
                <w:rFonts w:ascii="仿宋_GB2312" w:hAnsi="宋体" w:eastAsia="仿宋_GB2312"/>
                <w:color w:val="auto"/>
                <w:sz w:val="24"/>
                <w:szCs w:val="24"/>
              </w:rPr>
              <w:t>文件必须</w:t>
            </w:r>
            <w:r>
              <w:rPr>
                <w:rFonts w:hint="eastAsia" w:ascii="仿宋_GB2312" w:hAnsi="宋体" w:eastAsia="仿宋_GB2312"/>
                <w:color w:val="auto"/>
                <w:sz w:val="24"/>
                <w:szCs w:val="24"/>
              </w:rPr>
              <w:t>密封，</w:t>
            </w:r>
            <w:r>
              <w:rPr>
                <w:rFonts w:hint="eastAsia" w:ascii="仿宋_GB2312" w:eastAsia="仿宋_GB2312"/>
                <w:color w:val="auto"/>
                <w:sz w:val="24"/>
                <w:szCs w:val="24"/>
              </w:rPr>
              <w:t>并在封皮上注明：项目名称、招标编号、投标人名称、授权代表姓名。</w:t>
            </w:r>
            <w:r>
              <w:rPr>
                <w:rFonts w:hint="eastAsia" w:ascii="仿宋_GB2312" w:hAnsi="宋体" w:eastAsia="仿宋_GB2312"/>
                <w:color w:val="auto"/>
                <w:sz w:val="24"/>
                <w:szCs w:val="24"/>
              </w:rPr>
              <w:t>投标文件凡需要盖章处均须由投标人盖公章，并由法定代表人或授权代表签署，投标人应写全称。</w:t>
            </w:r>
            <w:bookmarkEnd w:id="33"/>
          </w:p>
          <w:p>
            <w:pPr>
              <w:numPr>
                <w:ilvl w:val="0"/>
                <w:numId w:val="2"/>
              </w:numPr>
              <w:spacing w:line="360" w:lineRule="auto"/>
              <w:ind w:left="0" w:firstLine="0"/>
              <w:jc w:val="left"/>
              <w:rPr>
                <w:rFonts w:ascii="仿宋_GB2312" w:eastAsia="仿宋_GB2312"/>
                <w:color w:val="auto"/>
                <w:sz w:val="24"/>
                <w:szCs w:val="24"/>
              </w:rPr>
            </w:pPr>
            <w:bookmarkStart w:id="34" w:name="_Toc509228376"/>
            <w:r>
              <w:rPr>
                <w:rFonts w:hint="eastAsia" w:ascii="仿宋_GB2312" w:hAnsi="宋体" w:eastAsia="仿宋_GB2312"/>
                <w:color w:val="auto"/>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投标</w:t>
            </w:r>
            <w:r>
              <w:rPr>
                <w:rFonts w:ascii="仿宋_GB2312" w:eastAsia="仿宋_GB2312"/>
                <w:color w:val="auto"/>
                <w:sz w:val="24"/>
                <w:szCs w:val="24"/>
              </w:rPr>
              <w:t>文件有效期</w:t>
            </w:r>
          </w:p>
        </w:tc>
        <w:tc>
          <w:tcPr>
            <w:tcW w:w="5906" w:type="dxa"/>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u w:val="single"/>
              </w:rPr>
              <w:t xml:space="preserve"> 60 </w:t>
            </w:r>
            <w:r>
              <w:rPr>
                <w:rFonts w:hint="eastAsia" w:ascii="仿宋_GB2312" w:hAnsi="宋体" w:eastAsia="仿宋_GB2312"/>
                <w:color w:val="auto"/>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color w:val="auto"/>
                <w:sz w:val="24"/>
                <w:szCs w:val="24"/>
              </w:rPr>
            </w:pPr>
            <w:r>
              <w:rPr>
                <w:rFonts w:hint="eastAsia" w:ascii="仿宋_GB2312" w:hAnsi="宋体" w:eastAsia="仿宋_GB2312"/>
                <w:color w:val="auto"/>
                <w:sz w:val="24"/>
                <w:szCs w:val="24"/>
              </w:rPr>
              <w:t>15</w:t>
            </w:r>
          </w:p>
        </w:tc>
        <w:tc>
          <w:tcPr>
            <w:tcW w:w="2740"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开标时间地点</w:t>
            </w:r>
          </w:p>
        </w:tc>
        <w:tc>
          <w:tcPr>
            <w:tcW w:w="5906" w:type="dxa"/>
            <w:vAlign w:val="center"/>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rPr>
              <w:t>1、2021年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10:00</w:t>
            </w:r>
            <w:r>
              <w:rPr>
                <w:rFonts w:hint="eastAsia" w:ascii="仿宋_GB2312" w:hAnsi="宋体" w:eastAsia="仿宋_GB2312"/>
                <w:color w:val="auto"/>
                <w:sz w:val="24"/>
                <w:szCs w:val="24"/>
              </w:rPr>
              <w:t>，地点：杭州临江环境能源有限公司会议室（杭州临江循环经济产业园）。</w:t>
            </w:r>
          </w:p>
          <w:p>
            <w:pPr>
              <w:spacing w:line="360" w:lineRule="auto"/>
              <w:jc w:val="left"/>
              <w:rPr>
                <w:rFonts w:eastAsia="等线 Light"/>
                <w:color w:val="auto"/>
              </w:rPr>
            </w:pPr>
            <w:r>
              <w:rPr>
                <w:rFonts w:hint="eastAsia" w:ascii="仿宋_GB2312" w:hAnsi="宋体" w:eastAsia="仿宋_GB2312"/>
                <w:color w:val="auto"/>
                <w:sz w:val="24"/>
                <w:szCs w:val="24"/>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color w:val="auto"/>
          <w:sz w:val="30"/>
          <w:szCs w:val="30"/>
        </w:rPr>
      </w:pPr>
      <w:r>
        <w:rPr>
          <w:rFonts w:ascii="仿宋_GB2312" w:hAnsi="宋体" w:eastAsia="仿宋_GB2312"/>
          <w:color w:val="auto"/>
          <w:sz w:val="18"/>
          <w:szCs w:val="18"/>
        </w:rPr>
        <w:br w:type="page"/>
      </w:r>
      <w:r>
        <w:rPr>
          <w:rFonts w:hint="eastAsia" w:ascii="仿宋_GB2312" w:hAnsi="仿宋_GB2312" w:eastAsia="仿宋_GB2312" w:cs="仿宋_GB2312"/>
          <w:b/>
          <w:bCs/>
          <w:color w:val="auto"/>
          <w:sz w:val="30"/>
          <w:szCs w:val="30"/>
        </w:rPr>
        <w:t>二、投标须知</w:t>
      </w:r>
    </w:p>
    <w:p>
      <w:pPr>
        <w:spacing w:line="360" w:lineRule="auto"/>
        <w:jc w:val="center"/>
        <w:rPr>
          <w:rFonts w:ascii="仿宋_GB2312" w:hAnsi="仿宋_GB2312" w:eastAsia="仿宋_GB2312" w:cs="仿宋_GB2312"/>
          <w:b/>
          <w:color w:val="auto"/>
          <w:spacing w:val="4"/>
          <w:sz w:val="28"/>
          <w:szCs w:val="28"/>
        </w:rPr>
      </w:pPr>
      <w:r>
        <w:rPr>
          <w:rFonts w:hint="eastAsia" w:ascii="仿宋_GB2312" w:hAnsi="仿宋_GB2312" w:eastAsia="仿宋_GB2312" w:cs="仿宋_GB2312"/>
          <w:b/>
          <w:color w:val="auto"/>
          <w:sz w:val="28"/>
          <w:szCs w:val="28"/>
        </w:rPr>
        <w:t>（一）总</w:t>
      </w:r>
      <w:r>
        <w:rPr>
          <w:rFonts w:hint="eastAsia" w:ascii="仿宋_GB2312" w:hAnsi="仿宋_GB2312" w:eastAsia="仿宋_GB2312" w:cs="仿宋_GB2312"/>
          <w:b/>
          <w:color w:val="auto"/>
          <w:spacing w:val="4"/>
          <w:sz w:val="28"/>
          <w:szCs w:val="28"/>
        </w:rPr>
        <w:t>则</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pacing w:val="4"/>
          <w:sz w:val="24"/>
          <w:szCs w:val="24"/>
        </w:rPr>
        <w:t>1、</w:t>
      </w:r>
      <w:r>
        <w:rPr>
          <w:rFonts w:hint="eastAsia" w:ascii="仿宋_GB2312" w:hAnsi="仿宋_GB2312" w:eastAsia="仿宋_GB2312" w:cs="仿宋_GB2312"/>
          <w:b/>
          <w:color w:val="auto"/>
          <w:sz w:val="24"/>
          <w:szCs w:val="24"/>
        </w:rPr>
        <w:t>适用范围</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1.1本招标文件适用于本次招标中所叙述的杭州临江环境能源有限公司</w:t>
      </w:r>
      <w:r>
        <w:rPr>
          <w:rFonts w:hint="eastAsia" w:ascii="仿宋_GB2312" w:hAnsi="宋体" w:eastAsia="仿宋_GB2312"/>
          <w:color w:val="auto"/>
          <w:sz w:val="24"/>
          <w:szCs w:val="24"/>
        </w:rPr>
        <w:t>杭州第三固废处置中心一期项目工业全自动洗脱机、烘干机采购</w:t>
      </w:r>
      <w:r>
        <w:rPr>
          <w:rFonts w:hint="eastAsia" w:ascii="仿宋_GB2312" w:hAnsi="仿宋_GB2312" w:eastAsia="仿宋_GB2312" w:cs="仿宋_GB2312"/>
          <w:color w:val="auto"/>
          <w:sz w:val="24"/>
          <w:szCs w:val="24"/>
        </w:rPr>
        <w:t>项目招标项目及其相关服务。</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定义解释</w:t>
      </w:r>
    </w:p>
    <w:p>
      <w:pPr>
        <w:spacing w:line="360" w:lineRule="auto"/>
        <w:ind w:firstLine="480" w:firstLineChars="20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rPr>
        <w:t>2.1“招标人”是指本招标文件所列</w:t>
      </w:r>
      <w:r>
        <w:rPr>
          <w:rFonts w:hint="eastAsia" w:ascii="仿宋_GB2312" w:hAnsi="仿宋_GB2312" w:eastAsia="仿宋_GB2312" w:cs="仿宋_GB2312"/>
          <w:color w:val="auto"/>
          <w:sz w:val="24"/>
          <w:szCs w:val="24"/>
          <w:lang w:val="en-GB"/>
        </w:rPr>
        <w:t>的招标人，即杭州临江环境能源有限公司。</w:t>
      </w:r>
    </w:p>
    <w:p>
      <w:pPr>
        <w:spacing w:line="360" w:lineRule="auto"/>
        <w:jc w:val="left"/>
        <w:outlineLvl w:val="1"/>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2.2“招标项目” 指本招标文件所要求的杭州临江环境能源有限公司</w:t>
      </w:r>
      <w:r>
        <w:rPr>
          <w:rFonts w:hint="eastAsia" w:ascii="仿宋_GB2312" w:hAnsi="宋体" w:eastAsia="仿宋_GB2312"/>
          <w:color w:val="auto"/>
          <w:sz w:val="24"/>
          <w:szCs w:val="24"/>
        </w:rPr>
        <w:t>杭州第三固废处置中心一期项目工业全自动洗脱机、烘干机采购</w:t>
      </w:r>
      <w:r>
        <w:rPr>
          <w:rFonts w:hint="eastAsia" w:ascii="仿宋_GB2312" w:hAnsi="仿宋_GB2312" w:eastAsia="仿宋_GB2312" w:cs="仿宋_GB2312"/>
          <w:color w:val="auto"/>
          <w:sz w:val="24"/>
          <w:szCs w:val="24"/>
        </w:rPr>
        <w:t>项目的供货及其相关服务。</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2.3“投标人”是指获得招标文件并向</w:t>
      </w:r>
      <w:r>
        <w:rPr>
          <w:rFonts w:hint="eastAsia" w:ascii="仿宋_GB2312" w:hAnsi="仿宋_GB2312" w:eastAsia="仿宋_GB2312" w:cs="仿宋_GB2312"/>
          <w:color w:val="auto"/>
          <w:sz w:val="24"/>
          <w:szCs w:val="24"/>
          <w:lang w:val="en-GB"/>
        </w:rPr>
        <w:t>杭州临江环境能源有限公司</w:t>
      </w:r>
      <w:r>
        <w:rPr>
          <w:rFonts w:hint="eastAsia" w:ascii="仿宋_GB2312" w:hAnsi="仿宋_GB2312" w:eastAsia="仿宋_GB2312" w:cs="仿宋_GB2312"/>
          <w:color w:val="auto"/>
          <w:sz w:val="24"/>
          <w:szCs w:val="24"/>
        </w:rPr>
        <w:t>提交投标文件的投标人。</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2.6“授权代表”是指法定代表人或法定代表人授权委托人。</w:t>
      </w:r>
    </w:p>
    <w:p>
      <w:pPr>
        <w:spacing w:line="360" w:lineRule="auto"/>
        <w:ind w:right="3"/>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3、项目说明</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宋体" w:eastAsia="仿宋_GB2312" w:cs="宋体"/>
          <w:color w:val="auto"/>
          <w:sz w:val="24"/>
          <w:szCs w:val="24"/>
        </w:rPr>
        <w:t>3.2 采购数量：</w:t>
      </w:r>
      <w:r>
        <w:rPr>
          <w:rFonts w:hint="eastAsia" w:ascii="仿宋_GB2312" w:hAnsi="仿宋_GB2312" w:eastAsia="仿宋_GB2312" w:cs="仿宋_GB2312"/>
          <w:color w:val="auto"/>
          <w:sz w:val="24"/>
          <w:szCs w:val="24"/>
        </w:rPr>
        <w:t>详见招标公告。</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3.2供货期限：详见合同主要条款。</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4、合格投标人的条件</w:t>
      </w:r>
    </w:p>
    <w:p>
      <w:pPr>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4.1凡符合</w:t>
      </w:r>
      <w:r>
        <w:rPr>
          <w:rFonts w:hint="eastAsia" w:ascii="仿宋_GB2312" w:hAnsi="宋体" w:eastAsia="仿宋_GB2312" w:cs="宋体"/>
          <w:color w:val="auto"/>
          <w:spacing w:val="4"/>
          <w:sz w:val="24"/>
          <w:szCs w:val="24"/>
        </w:rPr>
        <w:t>本招标文件</w:t>
      </w:r>
      <w:r>
        <w:rPr>
          <w:rFonts w:hint="eastAsia" w:ascii="仿宋_GB2312" w:hAnsi="宋体" w:eastAsia="仿宋_GB2312" w:cs="宋体"/>
          <w:color w:val="auto"/>
          <w:sz w:val="24"/>
          <w:szCs w:val="24"/>
        </w:rPr>
        <w:t>第一部分招标公告投标人资格要求的均为合格的投标人。</w:t>
      </w:r>
    </w:p>
    <w:p>
      <w:pPr>
        <w:ind w:firstLine="422" w:firstLineChars="200"/>
        <w:rPr>
          <w:rFonts w:ascii="仿宋_GB2312" w:hAnsi="仿宋_GB2312" w:eastAsia="仿宋_GB2312" w:cs="仿宋_GB2312"/>
          <w:b/>
          <w:color w:val="auto"/>
          <w:szCs w:val="24"/>
        </w:rPr>
      </w:pPr>
    </w:p>
    <w:p>
      <w:pPr>
        <w:jc w:val="center"/>
        <w:rPr>
          <w:rFonts w:ascii="仿宋_GB2312" w:hAnsi="仿宋_GB2312" w:eastAsia="仿宋_GB2312" w:cs="仿宋_GB2312"/>
          <w:b/>
          <w:color w:val="auto"/>
          <w:szCs w:val="24"/>
          <w:lang w:val="en-GB"/>
        </w:rPr>
      </w:pPr>
      <w:r>
        <w:rPr>
          <w:rFonts w:hint="eastAsia" w:ascii="仿宋_GB2312" w:hAnsi="仿宋_GB2312" w:eastAsia="仿宋_GB2312" w:cs="仿宋_GB2312"/>
          <w:b/>
          <w:color w:val="auto"/>
          <w:sz w:val="28"/>
          <w:szCs w:val="28"/>
          <w:lang w:val="en-GB"/>
        </w:rPr>
        <w:t>（二）招标文件</w:t>
      </w:r>
    </w:p>
    <w:p>
      <w:pPr>
        <w:spacing w:line="360" w:lineRule="auto"/>
        <w:rPr>
          <w:rFonts w:ascii="仿宋_GB2312" w:hAnsi="仿宋_GB2312" w:eastAsia="仿宋_GB2312" w:cs="仿宋_GB2312"/>
          <w:b/>
          <w:color w:val="auto"/>
          <w:sz w:val="24"/>
          <w:szCs w:val="24"/>
          <w:lang w:val="en-GB"/>
        </w:rPr>
      </w:pPr>
      <w:r>
        <w:rPr>
          <w:rFonts w:hint="eastAsia" w:ascii="仿宋_GB2312" w:hAnsi="仿宋_GB2312" w:eastAsia="仿宋_GB2312" w:cs="仿宋_GB2312"/>
          <w:b/>
          <w:color w:val="auto"/>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5.1</w:t>
      </w:r>
      <w:r>
        <w:rPr>
          <w:rFonts w:hint="eastAsia" w:ascii="仿宋_GB2312" w:hAnsi="仿宋_GB2312" w:eastAsia="仿宋_GB2312" w:cs="仿宋_GB2312"/>
          <w:color w:val="auto"/>
          <w:sz w:val="24"/>
          <w:szCs w:val="24"/>
        </w:rPr>
        <w:t>招标文件共分为五部分，其内容如下：</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第一部分  招标公告</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第二部分  投标须知前附表及投标须知</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第三部分  招标内容及项目要求</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第四部分  合同主要条款</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第五部分  投标文件格式</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6、招标文件的澄清与修改</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6.1</w:t>
      </w: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6.4投标人在收到招标文件澄清、修改通知或推迟投标截止时间和开标时间通知后，应在</w:t>
      </w:r>
      <w:r>
        <w:rPr>
          <w:rFonts w:hint="eastAsia" w:ascii="仿宋_GB2312" w:hAnsi="宋体" w:eastAsia="仿宋_GB2312" w:cs="宋体"/>
          <w:color w:val="auto"/>
          <w:sz w:val="24"/>
          <w:szCs w:val="24"/>
          <w:u w:val="single"/>
        </w:rPr>
        <w:t>1</w:t>
      </w:r>
      <w:r>
        <w:rPr>
          <w:rFonts w:hint="eastAsia" w:ascii="仿宋_GB2312" w:hAnsi="宋体" w:eastAsia="仿宋_GB2312" w:cs="宋体"/>
          <w:color w:val="auto"/>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color w:val="auto"/>
          <w:szCs w:val="24"/>
        </w:rPr>
      </w:pPr>
    </w:p>
    <w:p>
      <w:pPr>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（三）投标文件的编制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7、投标文件的语言及度量衡单位</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auto"/>
          <w:sz w:val="24"/>
          <w:szCs w:val="24"/>
        </w:rPr>
      </w:pPr>
      <w:r>
        <w:rPr>
          <w:rFonts w:hint="eastAsia" w:ascii="仿宋_GB2312" w:hAnsi="宋体" w:eastAsia="仿宋_GB2312" w:cs="宋体"/>
          <w:color w:val="auto"/>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8.1商务报价</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8.1.1 投标响应函；（附件二）</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auto"/>
          <w:sz w:val="24"/>
          <w:szCs w:val="24"/>
        </w:rPr>
      </w:pPr>
      <w:r>
        <w:rPr>
          <w:rFonts w:hint="eastAsia" w:ascii="仿宋_GB2312" w:hAnsi="宋体" w:eastAsia="仿宋_GB2312" w:cs="宋体"/>
          <w:b/>
          <w:color w:val="auto"/>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8.1.3 开标一览表；（附件四）</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8.1.5售后服务承诺书（附件六）</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投标人的报价应包括为完成本项目各项服务可能发生的全部费用（包括货款、</w:t>
      </w:r>
      <w:r>
        <w:rPr>
          <w:rFonts w:hint="eastAsia" w:ascii="仿宋_GB2312" w:hAnsi="宋体" w:eastAsia="仿宋_GB2312" w:cs="宋体"/>
          <w:b/>
          <w:color w:val="auto"/>
          <w:sz w:val="24"/>
          <w:szCs w:val="24"/>
        </w:rPr>
        <w:t>人员工资、</w:t>
      </w:r>
      <w:r>
        <w:rPr>
          <w:rFonts w:hint="eastAsia" w:ascii="仿宋_GB2312" w:hAnsi="宋体" w:eastAsia="仿宋_GB2312" w:cs="宋体"/>
          <w:color w:val="auto"/>
          <w:sz w:val="24"/>
          <w:szCs w:val="24"/>
        </w:rPr>
        <w:t>运输费、装卸、税金等）。</w:t>
      </w:r>
    </w:p>
    <w:p>
      <w:pPr>
        <w:tabs>
          <w:tab w:val="left" w:pos="0"/>
        </w:tabs>
        <w:spacing w:line="360" w:lineRule="auto"/>
        <w:ind w:firstLine="477" w:firstLineChars="198"/>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8.2企业资信</w:t>
      </w:r>
    </w:p>
    <w:p>
      <w:pPr>
        <w:snapToGrid w:val="0"/>
        <w:spacing w:line="360" w:lineRule="auto"/>
        <w:ind w:firstLine="424" w:firstLineChars="177"/>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 8.2.1提供有效的企业法人营业执照（复印件），</w:t>
      </w:r>
      <w:r>
        <w:rPr>
          <w:rFonts w:hint="eastAsia" w:ascii="仿宋_GB2312" w:hAnsi="宋体" w:eastAsia="仿宋_GB2312" w:cs="宋体"/>
          <w:b/>
          <w:color w:val="auto"/>
          <w:spacing w:val="4"/>
          <w:sz w:val="24"/>
          <w:szCs w:val="24"/>
        </w:rPr>
        <w:t>非</w:t>
      </w:r>
      <w:r>
        <w:rPr>
          <w:rFonts w:hint="eastAsia" w:ascii="仿宋_GB2312" w:hAnsi="宋体" w:eastAsia="仿宋_GB2312"/>
          <w:b/>
          <w:color w:val="auto"/>
          <w:sz w:val="24"/>
          <w:szCs w:val="24"/>
        </w:rPr>
        <w:t>生产厂家提供原厂授权书或经销商证明以及</w:t>
      </w:r>
      <w:r>
        <w:rPr>
          <w:rFonts w:hint="eastAsia" w:ascii="仿宋_GB2312" w:hAnsi="宋体" w:eastAsia="仿宋_GB2312" w:cs="宋体"/>
          <w:b/>
          <w:color w:val="auto"/>
          <w:sz w:val="24"/>
          <w:szCs w:val="24"/>
        </w:rPr>
        <w:t>生产厂家营业执照（复印件）</w:t>
      </w:r>
      <w:r>
        <w:rPr>
          <w:rFonts w:hint="eastAsia" w:ascii="仿宋_GB2312" w:hAnsi="宋体" w:eastAsia="仿宋_GB2312"/>
          <w:b/>
          <w:color w:val="auto"/>
          <w:sz w:val="24"/>
          <w:szCs w:val="24"/>
        </w:rPr>
        <w:t>。</w:t>
      </w:r>
    </w:p>
    <w:p>
      <w:pPr>
        <w:snapToGrid w:val="0"/>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8.2.3投标人的基本情况，主要从企业规模、企业资质、信用等级、</w:t>
      </w:r>
      <w:r>
        <w:rPr>
          <w:rFonts w:hint="eastAsia" w:ascii="仿宋_GB2312" w:hAnsi="宋体" w:eastAsia="仿宋_GB2312" w:cs="Arial"/>
          <w:color w:val="auto"/>
          <w:sz w:val="24"/>
          <w:szCs w:val="24"/>
        </w:rPr>
        <w:t>设施设备拥有情况、配送能力情况、</w:t>
      </w:r>
      <w:r>
        <w:rPr>
          <w:rFonts w:hint="eastAsia" w:ascii="仿宋_GB2312" w:hAnsi="宋体" w:eastAsia="仿宋_GB2312" w:cs="宋体"/>
          <w:color w:val="auto"/>
          <w:spacing w:val="4"/>
          <w:sz w:val="24"/>
          <w:szCs w:val="24"/>
        </w:rPr>
        <w:t>获得荣誉情况等并附证明文件</w:t>
      </w:r>
      <w:r>
        <w:rPr>
          <w:rFonts w:hint="eastAsia" w:ascii="仿宋_GB2312" w:hAnsi="宋体" w:eastAsia="仿宋_GB2312"/>
          <w:color w:val="auto"/>
          <w:sz w:val="24"/>
          <w:szCs w:val="24"/>
        </w:rPr>
        <w:t>。</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8.2.4招标文件中涉及到的或投标人认为需要提供的其它说明和资料。投标人需要说明的其他内容以及优惠承诺和特色服务等（如果有）。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olor w:val="auto"/>
          <w:sz w:val="24"/>
          <w:szCs w:val="24"/>
        </w:rPr>
        <w:t xml:space="preserve">9.3 </w:t>
      </w:r>
      <w:r>
        <w:rPr>
          <w:rFonts w:hint="eastAsia" w:ascii="仿宋_GB2312" w:hAnsi="宋体" w:eastAsia="仿宋_GB2312" w:cs="宋体"/>
          <w:color w:val="auto"/>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10、商务报价</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color w:val="auto"/>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10.2其它费用处理</w:t>
      </w:r>
    </w:p>
    <w:p>
      <w:pPr>
        <w:pStyle w:val="16"/>
        <w:adjustRightInd w:val="0"/>
        <w:snapToGrid w:val="0"/>
        <w:spacing w:before="0"/>
        <w:ind w:firstLine="360" w:firstLineChars="150"/>
        <w:rPr>
          <w:rFonts w:ascii="仿宋_GB2312" w:eastAsia="仿宋_GB2312"/>
          <w:color w:val="auto"/>
          <w:szCs w:val="24"/>
        </w:rPr>
      </w:pPr>
      <w:r>
        <w:rPr>
          <w:rFonts w:hint="eastAsia" w:ascii="仿宋_GB2312" w:hAnsi="宋体" w:eastAsia="仿宋_GB2312" w:cs="宋体"/>
          <w:color w:val="auto"/>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color w:val="auto"/>
          <w:szCs w:val="24"/>
        </w:rPr>
      </w:pPr>
      <w:r>
        <w:rPr>
          <w:rFonts w:hint="eastAsia" w:ascii="仿宋_GB2312" w:hAnsi="宋体" w:eastAsia="仿宋_GB2312" w:cs="宋体"/>
          <w:color w:val="auto"/>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11、投标文件的份数和签署</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11.5投标人所有投标文件一律不予退还。</w:t>
      </w:r>
    </w:p>
    <w:p>
      <w:pPr>
        <w:tabs>
          <w:tab w:val="left" w:pos="0"/>
        </w:tabs>
        <w:spacing w:line="360" w:lineRule="auto"/>
        <w:ind w:firstLine="468" w:firstLineChars="195"/>
        <w:rPr>
          <w:rFonts w:ascii="仿宋_GB2312" w:eastAsia="仿宋_GB2312"/>
          <w:color w:val="auto"/>
          <w:sz w:val="24"/>
          <w:szCs w:val="24"/>
        </w:rPr>
      </w:pPr>
    </w:p>
    <w:p>
      <w:pPr>
        <w:tabs>
          <w:tab w:val="left" w:pos="0"/>
        </w:tabs>
        <w:jc w:val="center"/>
        <w:rPr>
          <w:rFonts w:ascii="仿宋_GB2312" w:hAnsi="仿宋_GB2312" w:eastAsia="仿宋_GB2312" w:cs="仿宋_GB2312"/>
          <w:color w:val="auto"/>
          <w:szCs w:val="24"/>
        </w:rPr>
      </w:pPr>
      <w:r>
        <w:rPr>
          <w:rFonts w:hint="eastAsia" w:ascii="仿宋_GB2312" w:hAnsi="仿宋_GB2312" w:eastAsia="仿宋_GB2312" w:cs="仿宋_GB2312"/>
          <w:b/>
          <w:color w:val="auto"/>
          <w:sz w:val="28"/>
          <w:szCs w:val="28"/>
          <w:lang w:val="en-GB"/>
        </w:rPr>
        <w:t>（四）投标文件的提交</w:t>
      </w:r>
    </w:p>
    <w:p>
      <w:pPr>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12、投标文件的密封</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12.1本项目投标文件须包装并密封盖章，</w:t>
      </w:r>
      <w:r>
        <w:rPr>
          <w:rFonts w:hint="eastAsia" w:ascii="仿宋_GB2312" w:eastAsia="仿宋_GB2312"/>
          <w:color w:val="auto"/>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12.2 如果投标人未按上述要求密封，视为无效投标</w:t>
      </w:r>
      <w:r>
        <w:rPr>
          <w:rFonts w:hint="eastAsia" w:ascii="仿宋_GB2312" w:hAnsi="宋体" w:eastAsia="仿宋_GB2312" w:cs="宋体"/>
          <w:color w:val="auto"/>
          <w:sz w:val="24"/>
          <w:szCs w:val="24"/>
        </w:rPr>
        <w:t>。</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13、投标文件的提交</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14、投标文件提交的截止时间</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15、迟交的投标文件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15.1投标人在投标截止时间以后送达的投标文件将被拒绝接受。</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16、投标文件的补充、修改与撤销</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16.1投标人在投标截止时间以后，不可补充、修改、撤销已提交的投标文件。</w:t>
      </w:r>
    </w:p>
    <w:p>
      <w:pPr>
        <w:tabs>
          <w:tab w:val="left" w:pos="0"/>
        </w:tabs>
        <w:rPr>
          <w:rFonts w:ascii="仿宋_GB2312" w:hAnsi="仿宋_GB2312" w:eastAsia="仿宋_GB2312" w:cs="仿宋_GB2312"/>
          <w:b/>
          <w:bCs/>
          <w:color w:val="auto"/>
          <w:szCs w:val="24"/>
        </w:rPr>
      </w:pPr>
    </w:p>
    <w:p>
      <w:pPr>
        <w:tabs>
          <w:tab w:val="left" w:pos="0"/>
        </w:tabs>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（五）投标有效期</w:t>
      </w:r>
    </w:p>
    <w:p>
      <w:pPr>
        <w:tabs>
          <w:tab w:val="left" w:pos="0"/>
        </w:tabs>
        <w:spacing w:line="360" w:lineRule="auto"/>
        <w:rPr>
          <w:rFonts w:ascii="仿宋_GB2312" w:hAnsi="宋体" w:eastAsia="仿宋_GB2312" w:cs="宋体"/>
          <w:b/>
          <w:color w:val="auto"/>
          <w:sz w:val="24"/>
          <w:szCs w:val="24"/>
        </w:rPr>
      </w:pPr>
      <w:r>
        <w:rPr>
          <w:rFonts w:hint="eastAsia" w:ascii="仿宋_GB2312" w:hAnsi="宋体" w:eastAsia="仿宋_GB2312" w:cs="宋体"/>
          <w:b/>
          <w:color w:val="auto"/>
          <w:sz w:val="24"/>
          <w:szCs w:val="24"/>
        </w:rPr>
        <w:t>17、投标有效期</w:t>
      </w:r>
    </w:p>
    <w:p>
      <w:pPr>
        <w:tabs>
          <w:tab w:val="left" w:pos="0"/>
        </w:tabs>
        <w:spacing w:line="360" w:lineRule="auto"/>
        <w:rPr>
          <w:rFonts w:ascii="仿宋_GB2312" w:eastAsia="仿宋_GB2312"/>
          <w:color w:val="auto"/>
          <w:sz w:val="24"/>
          <w:szCs w:val="24"/>
        </w:rPr>
      </w:pPr>
      <w:r>
        <w:rPr>
          <w:rFonts w:hint="eastAsia" w:ascii="仿宋_GB2312" w:hAnsi="宋体" w:eastAsia="仿宋_GB2312" w:cs="宋体"/>
          <w:color w:val="auto"/>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color w:val="auto"/>
          <w:szCs w:val="24"/>
        </w:rPr>
      </w:pPr>
    </w:p>
    <w:p>
      <w:pPr>
        <w:tabs>
          <w:tab w:val="left" w:pos="0"/>
        </w:tabs>
        <w:ind w:firstLine="3081" w:firstLineChars="1096"/>
        <w:rPr>
          <w:rFonts w:ascii="仿宋_GB2312" w:hAnsi="仿宋_GB2312" w:eastAsia="仿宋_GB2312" w:cs="仿宋_GB2312"/>
          <w:b/>
          <w:bCs/>
          <w:color w:val="auto"/>
          <w:szCs w:val="24"/>
        </w:rPr>
      </w:pPr>
      <w:r>
        <w:rPr>
          <w:rFonts w:hint="eastAsia" w:ascii="仿宋_GB2312" w:hAnsi="仿宋_GB2312" w:eastAsia="仿宋_GB2312" w:cs="仿宋_GB2312"/>
          <w:b/>
          <w:color w:val="auto"/>
          <w:sz w:val="28"/>
          <w:szCs w:val="28"/>
          <w:lang w:val="en-GB"/>
        </w:rPr>
        <w:t>（六）投标保证金</w:t>
      </w:r>
    </w:p>
    <w:p>
      <w:pPr>
        <w:spacing w:line="360" w:lineRule="auto"/>
        <w:ind w:right="3"/>
        <w:rPr>
          <w:rFonts w:ascii="仿宋_GB2312" w:hAnsi="宋体" w:eastAsia="仿宋_GB2312"/>
          <w:b/>
          <w:color w:val="auto"/>
          <w:spacing w:val="4"/>
          <w:sz w:val="24"/>
          <w:szCs w:val="24"/>
        </w:rPr>
      </w:pPr>
      <w:r>
        <w:rPr>
          <w:rFonts w:hint="eastAsia" w:ascii="仿宋_GB2312" w:hAnsi="宋体" w:eastAsia="仿宋_GB2312"/>
          <w:b/>
          <w:color w:val="auto"/>
          <w:spacing w:val="4"/>
          <w:sz w:val="24"/>
          <w:szCs w:val="24"/>
        </w:rPr>
        <w:t>18、投标保证金的交纳</w:t>
      </w:r>
    </w:p>
    <w:p>
      <w:pPr>
        <w:spacing w:line="360" w:lineRule="auto"/>
        <w:ind w:firstLine="530" w:firstLineChars="214"/>
        <w:rPr>
          <w:rFonts w:ascii="仿宋_GB2312" w:hAnsi="宋体" w:eastAsia="仿宋_GB2312"/>
          <w:color w:val="auto"/>
          <w:spacing w:val="4"/>
          <w:sz w:val="24"/>
          <w:szCs w:val="24"/>
        </w:rPr>
      </w:pPr>
      <w:r>
        <w:rPr>
          <w:rFonts w:hint="eastAsia" w:ascii="仿宋_GB2312" w:hAnsi="宋体" w:eastAsia="仿宋_GB2312"/>
          <w:color w:val="auto"/>
          <w:spacing w:val="4"/>
          <w:sz w:val="24"/>
          <w:szCs w:val="24"/>
        </w:rPr>
        <w:t>18.1</w:t>
      </w:r>
      <w:r>
        <w:rPr>
          <w:rFonts w:hint="eastAsia" w:ascii="仿宋_GB2312" w:eastAsia="仿宋_GB2312"/>
          <w:color w:val="auto"/>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18.2.1 网银转账需打印电子回单。</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18.2.2投标保证金指定账户：</w:t>
      </w:r>
    </w:p>
    <w:p>
      <w:pPr>
        <w:pStyle w:val="15"/>
        <w:snapToGrid w:val="0"/>
        <w:spacing w:before="0" w:beforeAutospacing="0" w:after="0" w:afterAutospacing="0" w:line="360" w:lineRule="auto"/>
        <w:ind w:left="598" w:leftChars="285"/>
        <w:rPr>
          <w:rFonts w:ascii="仿宋_GB2312" w:hAnsi="Times New Roman" w:eastAsia="仿宋_GB2312"/>
          <w:color w:val="auto"/>
          <w:kern w:val="2"/>
          <w:szCs w:val="24"/>
        </w:rPr>
      </w:pPr>
      <w:r>
        <w:rPr>
          <w:rFonts w:hint="eastAsia" w:ascii="仿宋_GB2312" w:eastAsia="仿宋_GB2312"/>
          <w:color w:val="auto"/>
          <w:szCs w:val="24"/>
        </w:rPr>
        <w:t>户  名：杭州临江环境能源有限公司</w:t>
      </w:r>
      <w:r>
        <w:rPr>
          <w:rFonts w:hint="eastAsia" w:ascii="仿宋_GB2312" w:eastAsia="仿宋_GB2312"/>
          <w:color w:val="auto"/>
          <w:szCs w:val="24"/>
        </w:rPr>
        <w:br w:type="textWrapping"/>
      </w:r>
      <w:r>
        <w:rPr>
          <w:rFonts w:hint="eastAsia" w:ascii="仿宋_GB2312" w:hAnsi="Times New Roman" w:eastAsia="仿宋_GB2312"/>
          <w:color w:val="auto"/>
          <w:kern w:val="2"/>
          <w:szCs w:val="24"/>
        </w:rPr>
        <w:t>开户银行：招商银行杭州分行滨江支行</w:t>
      </w:r>
    </w:p>
    <w:p>
      <w:pPr>
        <w:spacing w:line="360" w:lineRule="auto"/>
        <w:ind w:firstLine="600" w:firstLineChars="250"/>
        <w:rPr>
          <w:rFonts w:ascii="仿宋_GB2312" w:hAnsi="宋体" w:eastAsia="仿宋_GB2312"/>
          <w:color w:val="auto"/>
          <w:sz w:val="24"/>
          <w:szCs w:val="24"/>
        </w:rPr>
      </w:pPr>
      <w:r>
        <w:rPr>
          <w:rFonts w:hint="eastAsia" w:ascii="仿宋_GB2312" w:eastAsia="仿宋_GB2312"/>
          <w:color w:val="auto"/>
          <w:sz w:val="24"/>
          <w:szCs w:val="24"/>
        </w:rPr>
        <w:t>帐    号：571911871110866</w:t>
      </w:r>
    </w:p>
    <w:p>
      <w:pPr>
        <w:spacing w:line="360" w:lineRule="auto"/>
        <w:ind w:right="6"/>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19、投标保证金的退还</w:t>
      </w:r>
    </w:p>
    <w:p>
      <w:pPr>
        <w:snapToGrid w:val="0"/>
        <w:spacing w:line="360" w:lineRule="auto"/>
        <w:ind w:right="6" w:firstLine="480" w:firstLineChars="200"/>
        <w:rPr>
          <w:rFonts w:ascii="仿宋_GB2312" w:hAnsi="宋体" w:eastAsia="仿宋_GB2312"/>
          <w:color w:val="auto"/>
          <w:sz w:val="24"/>
          <w:szCs w:val="24"/>
        </w:rPr>
      </w:pPr>
      <w:r>
        <w:rPr>
          <w:rFonts w:hint="eastAsia" w:ascii="仿宋_GB2312" w:hAnsi="宋体" w:eastAsia="仿宋_GB2312" w:cs="宋体"/>
          <w:color w:val="auto"/>
          <w:sz w:val="24"/>
          <w:szCs w:val="24"/>
        </w:rPr>
        <w:t>19.1</w:t>
      </w:r>
      <w:r>
        <w:rPr>
          <w:rFonts w:hint="eastAsia" w:ascii="仿宋_GB2312" w:hAnsi="仿宋" w:eastAsia="仿宋_GB2312"/>
          <w:color w:val="auto"/>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color w:val="auto"/>
          <w:sz w:val="24"/>
          <w:szCs w:val="24"/>
        </w:rPr>
        <w:br w:type="textWrapping"/>
      </w:r>
      <w:r>
        <w:rPr>
          <w:rFonts w:hint="eastAsia" w:ascii="仿宋_GB2312" w:hAnsi="宋体" w:eastAsia="仿宋_GB2312" w:cs="宋体"/>
          <w:b/>
          <w:bCs/>
          <w:color w:val="auto"/>
          <w:spacing w:val="4"/>
          <w:sz w:val="24"/>
          <w:szCs w:val="24"/>
        </w:rPr>
        <w:t>20、投标人有以下情形之一的，投标保证金将不予退还：</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20.1</w:t>
      </w:r>
      <w:r>
        <w:rPr>
          <w:rFonts w:hint="eastAsia" w:ascii="仿宋_GB2312" w:hAnsi="仿宋" w:eastAsia="仿宋_GB2312"/>
          <w:color w:val="auto"/>
          <w:sz w:val="24"/>
          <w:szCs w:val="24"/>
        </w:rPr>
        <w:t>投标人在投标截止后撤销投标文件的</w:t>
      </w:r>
      <w:r>
        <w:rPr>
          <w:rFonts w:hint="eastAsia" w:ascii="仿宋_GB2312" w:hAnsi="宋体" w:eastAsia="仿宋_GB2312" w:cs="宋体"/>
          <w:color w:val="auto"/>
          <w:spacing w:val="4"/>
          <w:sz w:val="24"/>
          <w:szCs w:val="24"/>
        </w:rPr>
        <w:t>；</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20.2</w:t>
      </w:r>
      <w:r>
        <w:rPr>
          <w:rFonts w:hint="eastAsia" w:ascii="仿宋_GB2312" w:hAnsi="仿宋" w:eastAsia="仿宋_GB2312"/>
          <w:color w:val="auto"/>
          <w:sz w:val="24"/>
          <w:szCs w:val="24"/>
        </w:rPr>
        <w:t>中标人未按规定签订合同的</w:t>
      </w:r>
      <w:r>
        <w:rPr>
          <w:rFonts w:hint="eastAsia" w:ascii="仿宋_GB2312" w:hAnsi="宋体" w:eastAsia="仿宋_GB2312" w:cs="宋体"/>
          <w:color w:val="auto"/>
          <w:spacing w:val="4"/>
          <w:sz w:val="24"/>
          <w:szCs w:val="24"/>
        </w:rPr>
        <w:t>；</w:t>
      </w:r>
    </w:p>
    <w:p>
      <w:pPr>
        <w:spacing w:line="360" w:lineRule="auto"/>
        <w:ind w:firstLine="496" w:firstLineChars="200"/>
        <w:rPr>
          <w:rFonts w:ascii="仿宋_GB2312" w:hAnsi="仿宋" w:eastAsia="仿宋_GB2312"/>
          <w:color w:val="auto"/>
          <w:sz w:val="24"/>
          <w:szCs w:val="24"/>
        </w:rPr>
      </w:pPr>
      <w:r>
        <w:rPr>
          <w:rFonts w:hint="eastAsia" w:ascii="仿宋_GB2312" w:hAnsi="宋体" w:eastAsia="仿宋_GB2312" w:cs="宋体"/>
          <w:color w:val="auto"/>
          <w:spacing w:val="4"/>
          <w:sz w:val="24"/>
          <w:szCs w:val="24"/>
        </w:rPr>
        <w:t>20.3</w:t>
      </w:r>
      <w:r>
        <w:rPr>
          <w:rFonts w:hint="eastAsia" w:ascii="仿宋_GB2312" w:hAnsi="仿宋" w:eastAsia="仿宋_GB2312"/>
          <w:color w:val="auto"/>
          <w:sz w:val="24"/>
          <w:szCs w:val="24"/>
        </w:rPr>
        <w:t>法律、法规规定的其他情形。</w:t>
      </w:r>
    </w:p>
    <w:p>
      <w:pPr>
        <w:spacing w:line="360" w:lineRule="auto"/>
        <w:ind w:firstLine="496" w:firstLineChars="200"/>
        <w:rPr>
          <w:rFonts w:ascii="仿宋_GB2312" w:hAnsi="仿宋_GB2312" w:eastAsia="仿宋_GB2312" w:cs="仿宋_GB2312"/>
          <w:color w:val="auto"/>
          <w:spacing w:val="4"/>
          <w:sz w:val="24"/>
          <w:szCs w:val="24"/>
        </w:rPr>
      </w:pPr>
    </w:p>
    <w:p>
      <w:pPr>
        <w:jc w:val="center"/>
        <w:rPr>
          <w:rFonts w:ascii="仿宋_GB2312" w:eastAsia="仿宋_GB2312"/>
          <w:b/>
          <w:bCs/>
          <w:color w:val="auto"/>
          <w:spacing w:val="4"/>
          <w:sz w:val="30"/>
          <w:szCs w:val="30"/>
        </w:rPr>
      </w:pPr>
      <w:r>
        <w:rPr>
          <w:rFonts w:hint="eastAsia" w:ascii="仿宋_GB2312" w:hAnsi="宋体" w:eastAsia="仿宋_GB2312" w:cs="宋体"/>
          <w:b/>
          <w:bCs/>
          <w:color w:val="auto"/>
          <w:spacing w:val="4"/>
          <w:sz w:val="30"/>
          <w:szCs w:val="30"/>
        </w:rPr>
        <w:t>（</w:t>
      </w:r>
      <w:r>
        <w:rPr>
          <w:rFonts w:hint="eastAsia" w:ascii="仿宋_GB2312" w:hAnsi="宋体" w:eastAsia="仿宋_GB2312" w:cs="宋体"/>
          <w:b/>
          <w:bCs/>
          <w:color w:val="auto"/>
          <w:sz w:val="30"/>
          <w:szCs w:val="30"/>
        </w:rPr>
        <w:t>七</w:t>
      </w:r>
      <w:r>
        <w:rPr>
          <w:rFonts w:hint="eastAsia" w:ascii="仿宋_GB2312" w:hAnsi="宋体" w:eastAsia="仿宋_GB2312" w:cs="宋体"/>
          <w:b/>
          <w:bCs/>
          <w:color w:val="auto"/>
          <w:spacing w:val="4"/>
          <w:sz w:val="30"/>
          <w:szCs w:val="30"/>
        </w:rPr>
        <w:t>）无效标条款</w:t>
      </w:r>
    </w:p>
    <w:p>
      <w:pPr>
        <w:snapToGrid w:val="0"/>
        <w:spacing w:line="360" w:lineRule="auto"/>
        <w:rPr>
          <w:rFonts w:ascii="仿宋_GB2312" w:eastAsia="仿宋_GB2312"/>
          <w:b/>
          <w:bCs/>
          <w:color w:val="auto"/>
          <w:sz w:val="24"/>
          <w:szCs w:val="24"/>
        </w:rPr>
      </w:pPr>
      <w:r>
        <w:rPr>
          <w:rFonts w:hint="eastAsia" w:ascii="仿宋_GB2312" w:hAnsi="宋体" w:eastAsia="仿宋_GB2312" w:cs="宋体"/>
          <w:b/>
          <w:bCs/>
          <w:color w:val="auto"/>
          <w:spacing w:val="4"/>
          <w:sz w:val="24"/>
          <w:szCs w:val="24"/>
        </w:rPr>
        <w:t>21、</w:t>
      </w:r>
      <w:r>
        <w:rPr>
          <w:rFonts w:hint="eastAsia" w:ascii="仿宋_GB2312" w:hAnsi="宋体" w:eastAsia="仿宋_GB2312" w:cs="宋体"/>
          <w:b/>
          <w:bCs/>
          <w:color w:val="auto"/>
          <w:sz w:val="24"/>
          <w:szCs w:val="24"/>
        </w:rPr>
        <w:t>有下列情况之一的，对投标文件作无效标处理：</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21.1投标文件未按规定密封的；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 xml:space="preserve">21.2未缴纳投标保证金的； </w:t>
      </w:r>
    </w:p>
    <w:p>
      <w:pPr>
        <w:snapToGrid w:val="0"/>
        <w:spacing w:line="360" w:lineRule="auto"/>
        <w:ind w:firstLine="417"/>
        <w:rPr>
          <w:rFonts w:ascii="仿宋_GB2312" w:eastAsia="仿宋_GB2312"/>
          <w:color w:val="auto"/>
          <w:sz w:val="24"/>
          <w:szCs w:val="24"/>
        </w:rPr>
      </w:pPr>
      <w:r>
        <w:rPr>
          <w:rFonts w:hint="eastAsia" w:ascii="仿宋_GB2312" w:hAnsi="宋体" w:eastAsia="仿宋_GB2312" w:cs="宋体"/>
          <w:color w:val="auto"/>
          <w:spacing w:val="4"/>
          <w:sz w:val="24"/>
          <w:szCs w:val="24"/>
        </w:rPr>
        <w:t>21.3未按招标文件要求报价的；</w:t>
      </w:r>
    </w:p>
    <w:p>
      <w:pPr>
        <w:snapToGrid w:val="0"/>
        <w:spacing w:line="360" w:lineRule="auto"/>
        <w:ind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21.4超过本招标项目招标限价的；</w:t>
      </w:r>
    </w:p>
    <w:p>
      <w:pPr>
        <w:snapToGrid w:val="0"/>
        <w:spacing w:line="360" w:lineRule="auto"/>
        <w:ind w:right="3"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21.5</w:t>
      </w:r>
      <w:r>
        <w:rPr>
          <w:rFonts w:hint="eastAsia" w:ascii="仿宋_GB2312" w:hAnsi="宋体" w:eastAsia="仿宋_GB2312" w:cs="宋体"/>
          <w:color w:val="auto"/>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21.8投标文件中有重大偏离的；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21.10扰乱开标会现场秩序，影响正常开标的；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21.12提供虚假信息谋取中标的；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21.14未按招标文件要求制作投标文件的；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color w:val="auto"/>
          <w:sz w:val="24"/>
          <w:szCs w:val="24"/>
        </w:rPr>
      </w:pPr>
    </w:p>
    <w:p>
      <w:pPr>
        <w:snapToGrid w:val="0"/>
        <w:jc w:val="center"/>
        <w:rPr>
          <w:rFonts w:ascii="仿宋_GB2312" w:eastAsia="仿宋_GB2312"/>
          <w:color w:val="auto"/>
          <w:spacing w:val="4"/>
          <w:sz w:val="30"/>
          <w:szCs w:val="30"/>
        </w:rPr>
      </w:pP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八</w:t>
      </w: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开标</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22、开标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开标由招标人工作人员主持、唱读、记录。</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22.1 开标时间和地点：详见投标须知前附表；</w:t>
      </w:r>
    </w:p>
    <w:p>
      <w:pPr>
        <w:spacing w:line="360" w:lineRule="auto"/>
        <w:ind w:firstLine="562" w:firstLineChars="200"/>
        <w:rPr>
          <w:rFonts w:ascii="仿宋_GB2312" w:hAnsi="宋体" w:eastAsia="仿宋_GB2312" w:cs="宋体"/>
          <w:color w:val="auto"/>
          <w:sz w:val="24"/>
          <w:szCs w:val="24"/>
        </w:rPr>
      </w:pPr>
      <w:r>
        <w:rPr>
          <w:rFonts w:hint="eastAsia" w:ascii="仿宋_GB2312" w:hAnsi="宋体" w:eastAsia="仿宋_GB2312" w:cs="宋体"/>
          <w:b/>
          <w:color w:val="auto"/>
          <w:sz w:val="28"/>
          <w:szCs w:val="24"/>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22.5重新招标和不再招标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22.5.1 重新招标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22.5.2 不再招标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重新招标后投标人仍少于3个或者经评审有效标不足3家，经核准后可不再进行招标。</w:t>
      </w:r>
    </w:p>
    <w:p>
      <w:pPr>
        <w:ind w:right="3"/>
        <w:jc w:val="center"/>
        <w:rPr>
          <w:rFonts w:ascii="仿宋_GB2312" w:eastAsia="仿宋_GB2312"/>
          <w:b/>
          <w:bCs/>
          <w:color w:val="auto"/>
          <w:spacing w:val="4"/>
          <w:sz w:val="30"/>
          <w:szCs w:val="30"/>
        </w:rPr>
      </w:pPr>
      <w:r>
        <w:rPr>
          <w:rFonts w:hint="eastAsia" w:ascii="仿宋_GB2312" w:hAnsi="宋体" w:eastAsia="仿宋_GB2312" w:cs="宋体"/>
          <w:b/>
          <w:bCs/>
          <w:color w:val="auto"/>
          <w:sz w:val="30"/>
          <w:szCs w:val="30"/>
          <w:lang w:val="en-GB"/>
        </w:rPr>
        <w:t>（九）</w:t>
      </w:r>
      <w:r>
        <w:rPr>
          <w:rFonts w:hint="eastAsia" w:ascii="仿宋_GB2312" w:hAnsi="宋体" w:eastAsia="仿宋_GB2312" w:cs="宋体"/>
          <w:b/>
          <w:bCs/>
          <w:color w:val="auto"/>
          <w:spacing w:val="4"/>
          <w:sz w:val="30"/>
          <w:szCs w:val="30"/>
        </w:rPr>
        <w:t>评审</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23、评标组织</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23.1</w:t>
      </w:r>
      <w:r>
        <w:rPr>
          <w:rFonts w:hint="eastAsia" w:ascii="仿宋_GB2312" w:hAnsi="仿宋" w:eastAsia="仿宋_GB2312"/>
          <w:color w:val="auto"/>
          <w:sz w:val="24"/>
          <w:szCs w:val="24"/>
        </w:rPr>
        <w:t>招标人依法组建由5人组成的评标委员会，负责对投标文件进行审查、质询、评审和比较等</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24、评审过程的保密</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25、投标文件的澄清</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auto"/>
          <w:sz w:val="24"/>
          <w:szCs w:val="24"/>
        </w:rPr>
      </w:pPr>
      <w:bookmarkStart w:id="35" w:name="_Toc473012594"/>
      <w:bookmarkStart w:id="36" w:name="_Toc509229845"/>
      <w:bookmarkStart w:id="37" w:name="_Toc509228382"/>
      <w:bookmarkStart w:id="38" w:name="_Toc37912038"/>
      <w:bookmarkStart w:id="39" w:name="_Toc37911648"/>
      <w:bookmarkStart w:id="40" w:name="_Toc37911758"/>
      <w:bookmarkStart w:id="41" w:name="_Toc37815040"/>
      <w:r>
        <w:rPr>
          <w:rFonts w:hint="eastAsia" w:ascii="仿宋_GB2312" w:hAnsi="宋体" w:eastAsia="仿宋_GB2312" w:cs="宋体"/>
          <w:b/>
          <w:bCs/>
          <w:color w:val="auto"/>
          <w:sz w:val="24"/>
          <w:szCs w:val="24"/>
        </w:rPr>
        <w:t>26. 评标原则</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26.1 本项目采用经审核通过后最低价中标法推荐中标人（</w:t>
      </w:r>
      <w:r>
        <w:rPr>
          <w:rFonts w:hint="eastAsia" w:ascii="仿宋_GB2312" w:hAnsi="仿宋" w:eastAsia="仿宋_GB2312"/>
          <w:b/>
          <w:bCs/>
          <w:color w:val="auto"/>
          <w:sz w:val="24"/>
          <w:szCs w:val="24"/>
        </w:rPr>
        <w:t>若出现不同税率的报价，以除税金额最低为准</w:t>
      </w:r>
      <w:r>
        <w:rPr>
          <w:rFonts w:hint="eastAsia" w:ascii="仿宋_GB2312" w:hAnsi="仿宋" w:eastAsia="仿宋_GB2312"/>
          <w:color w:val="auto"/>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 xml:space="preserve">26.2 </w:t>
      </w:r>
      <w:r>
        <w:rPr>
          <w:rFonts w:hint="eastAsia" w:ascii="仿宋_GB2312" w:hAnsi="仿宋" w:eastAsia="仿宋_GB2312"/>
          <w:color w:val="auto"/>
          <w:sz w:val="24"/>
          <w:szCs w:val="24"/>
          <w:lang w:val="zh-CN"/>
        </w:rPr>
        <w:t>坚持</w:t>
      </w:r>
      <w:r>
        <w:rPr>
          <w:rFonts w:hint="eastAsia" w:ascii="仿宋_GB2312" w:hAnsi="仿宋" w:eastAsia="仿宋_GB2312"/>
          <w:color w:val="auto"/>
          <w:sz w:val="24"/>
          <w:szCs w:val="24"/>
        </w:rPr>
        <w:t>公平、公正、科学合理</w:t>
      </w:r>
      <w:r>
        <w:rPr>
          <w:rFonts w:hint="eastAsia" w:ascii="仿宋_GB2312" w:hAnsi="仿宋" w:eastAsia="仿宋_GB2312"/>
          <w:color w:val="auto"/>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color w:val="auto"/>
          <w:sz w:val="24"/>
          <w:szCs w:val="24"/>
          <w:lang w:val="zh-CN"/>
        </w:rPr>
      </w:pPr>
      <w:r>
        <w:rPr>
          <w:rFonts w:hint="eastAsia" w:ascii="仿宋_GB2312" w:hAnsi="仿宋" w:eastAsia="仿宋_GB2312"/>
          <w:color w:val="auto"/>
          <w:sz w:val="24"/>
          <w:szCs w:val="24"/>
        </w:rPr>
        <w:t xml:space="preserve">26.3 </w:t>
      </w:r>
      <w:r>
        <w:rPr>
          <w:rFonts w:hint="eastAsia" w:ascii="仿宋_GB2312" w:hAnsi="宋体" w:eastAsia="仿宋_GB2312" w:cs="Arial"/>
          <w:color w:val="auto"/>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27. 评标程序</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auto"/>
          <w:sz w:val="24"/>
          <w:szCs w:val="24"/>
        </w:rPr>
      </w:pPr>
      <w:r>
        <w:rPr>
          <w:rFonts w:hint="eastAsia" w:ascii="仿宋_GB2312" w:hAnsi="仿宋" w:eastAsia="仿宋_GB2312" w:cs="仿宋_GB2312"/>
          <w:color w:val="auto"/>
          <w:sz w:val="24"/>
          <w:szCs w:val="24"/>
          <w:lang w:val="zh-CN"/>
        </w:rPr>
        <w:t>27.2.3 围绕需求要点评标委员会全体成员集中评标。</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28. 评审结果公示</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29. 质疑</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rPr>
        <w:t>29</w:t>
      </w:r>
      <w:r>
        <w:rPr>
          <w:rFonts w:hint="eastAsia" w:ascii="仿宋_GB2312" w:hAnsi="仿宋" w:eastAsia="仿宋_GB2312" w:cs="仿宋_GB2312"/>
          <w:color w:val="auto"/>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30.1提供虚假材料谋取中标、成交的；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30.2采取不正当手段诋毁、排挤其他投标人的；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30.3与招标人、其它投标人恶意串通的；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30.4向招标人行贿或者提供其他不正当利益的；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30.5在招标采购过程中与招标人进行私下沟通协商的；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30.6中标人因自身原因不签订合同或不能履行合同的。</w:t>
      </w:r>
    </w:p>
    <w:p>
      <w:pPr>
        <w:spacing w:line="360" w:lineRule="auto"/>
        <w:ind w:firstLine="420"/>
        <w:rPr>
          <w:rFonts w:ascii="仿宋_GB2312" w:hAnsi="仿宋" w:eastAsia="仿宋_GB2312" w:cs="仿宋_GB2312"/>
          <w:color w:val="auto"/>
          <w:sz w:val="24"/>
          <w:szCs w:val="24"/>
          <w:lang w:val="zh-CN"/>
        </w:rPr>
      </w:pPr>
    </w:p>
    <w:p>
      <w:pPr>
        <w:ind w:right="3"/>
        <w:jc w:val="center"/>
        <w:rPr>
          <w:rFonts w:ascii="仿宋_GB2312" w:hAnsi="宋体" w:eastAsia="仿宋_GB2312" w:cs="宋体"/>
          <w:b/>
          <w:bCs/>
          <w:color w:val="auto"/>
          <w:sz w:val="30"/>
          <w:szCs w:val="30"/>
          <w:lang w:val="en-GB"/>
        </w:rPr>
      </w:pPr>
      <w:r>
        <w:rPr>
          <w:rFonts w:hint="eastAsia" w:ascii="仿宋_GB2312" w:hAnsi="宋体" w:eastAsia="仿宋_GB2312" w:cs="宋体"/>
          <w:b/>
          <w:bCs/>
          <w:color w:val="auto"/>
          <w:sz w:val="30"/>
          <w:szCs w:val="30"/>
          <w:lang w:val="en-GB"/>
        </w:rPr>
        <w:t>（十）合同签订及其他</w:t>
      </w:r>
    </w:p>
    <w:p>
      <w:pPr>
        <w:tabs>
          <w:tab w:val="left" w:pos="0"/>
        </w:tabs>
        <w:spacing w:line="360" w:lineRule="auto"/>
        <w:rPr>
          <w:rFonts w:ascii="仿宋_GB2312" w:hAnsi="宋体" w:eastAsia="仿宋_GB2312"/>
          <w:b/>
          <w:color w:val="auto"/>
          <w:sz w:val="24"/>
        </w:rPr>
      </w:pPr>
      <w:r>
        <w:rPr>
          <w:rFonts w:hint="eastAsia" w:ascii="仿宋_GB2312" w:hAnsi="宋体" w:eastAsia="仿宋_GB2312"/>
          <w:b/>
          <w:color w:val="auto"/>
          <w:sz w:val="24"/>
        </w:rPr>
        <w:t>31．合同的签订</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auto"/>
          <w:sz w:val="24"/>
        </w:rPr>
      </w:pPr>
      <w:r>
        <w:rPr>
          <w:rFonts w:hint="eastAsia" w:ascii="仿宋_GB2312" w:eastAsia="仿宋_GB2312"/>
          <w:b/>
          <w:color w:val="auto"/>
          <w:sz w:val="24"/>
        </w:rPr>
        <w:t>32.解释权</w:t>
      </w:r>
    </w:p>
    <w:p>
      <w:pPr>
        <w:spacing w:line="360" w:lineRule="auto"/>
        <w:ind w:firstLine="420"/>
        <w:rPr>
          <w:rFonts w:ascii="仿宋_GB2312" w:hAnsi="仿宋" w:eastAsia="仿宋_GB2312" w:cs="仿宋_GB2312"/>
          <w:color w:val="auto"/>
          <w:sz w:val="24"/>
          <w:szCs w:val="24"/>
          <w:lang w:val="zh-CN"/>
        </w:rPr>
      </w:pPr>
      <w:r>
        <w:rPr>
          <w:rFonts w:hint="eastAsia" w:ascii="仿宋_GB2312" w:eastAsia="仿宋_GB2312"/>
          <w:color w:val="auto"/>
          <w:sz w:val="24"/>
        </w:rPr>
        <w:t>32.1凡涉及本次招标文件的解释权均属于杭州临江环境能源有限公司。</w:t>
      </w:r>
    </w:p>
    <w:p>
      <w:pPr>
        <w:pStyle w:val="8"/>
        <w:spacing w:line="360" w:lineRule="auto"/>
        <w:rPr>
          <w:rStyle w:val="13"/>
          <w:rFonts w:ascii="仿宋_GB2312" w:eastAsia="仿宋_GB2312"/>
          <w:b/>
          <w:color w:val="auto"/>
          <w:spacing w:val="0"/>
          <w:sz w:val="44"/>
          <w:lang w:val="en-GB"/>
        </w:rPr>
      </w:pPr>
      <w:r>
        <w:rPr>
          <w:rFonts w:ascii="仿宋_GB2312" w:hAnsi="仿宋" w:eastAsia="仿宋_GB2312" w:cs="仿宋_GB2312"/>
          <w:color w:val="auto"/>
          <w:sz w:val="24"/>
          <w:szCs w:val="24"/>
          <w:lang w:val="zh-CN"/>
        </w:rPr>
        <w:br w:type="page"/>
      </w:r>
      <w:r>
        <w:rPr>
          <w:rStyle w:val="13"/>
          <w:rFonts w:hint="eastAsia" w:ascii="仿宋_GB2312" w:eastAsia="仿宋_GB2312"/>
          <w:b/>
          <w:color w:val="auto"/>
          <w:spacing w:val="0"/>
          <w:sz w:val="44"/>
          <w:lang w:val="en-GB"/>
        </w:rPr>
        <w:t>第三</w:t>
      </w:r>
      <w:bookmarkEnd w:id="35"/>
      <w:r>
        <w:rPr>
          <w:rStyle w:val="13"/>
          <w:rFonts w:hint="eastAsia" w:ascii="仿宋_GB2312" w:eastAsia="仿宋_GB2312"/>
          <w:b/>
          <w:color w:val="auto"/>
          <w:spacing w:val="0"/>
          <w:sz w:val="44"/>
          <w:lang w:val="en-GB"/>
        </w:rPr>
        <w:t xml:space="preserve">部分  </w:t>
      </w:r>
      <w:bookmarkEnd w:id="36"/>
      <w:bookmarkEnd w:id="37"/>
      <w:r>
        <w:rPr>
          <w:rStyle w:val="13"/>
          <w:rFonts w:hint="eastAsia" w:ascii="仿宋_GB2312" w:eastAsia="仿宋_GB2312"/>
          <w:b/>
          <w:color w:val="auto"/>
          <w:spacing w:val="0"/>
          <w:sz w:val="44"/>
          <w:lang w:val="en-GB"/>
        </w:rPr>
        <w:t>招标内容及项目要求</w:t>
      </w:r>
    </w:p>
    <w:p>
      <w:pPr>
        <w:spacing w:line="540" w:lineRule="exact"/>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w:t>
      </w:r>
      <w:r>
        <w:rPr>
          <w:rFonts w:ascii="仿宋_GB2312" w:hAnsi="宋体" w:eastAsia="仿宋_GB2312"/>
          <w:color w:val="auto"/>
          <w:sz w:val="24"/>
          <w:szCs w:val="24"/>
        </w:rPr>
        <w:t>、招标内容</w:t>
      </w:r>
      <w:r>
        <w:rPr>
          <w:rFonts w:hint="eastAsia" w:ascii="仿宋_GB2312" w:hAnsi="宋体" w:eastAsia="仿宋_GB2312"/>
          <w:color w:val="auto"/>
          <w:sz w:val="24"/>
          <w:szCs w:val="24"/>
        </w:rPr>
        <w:t>。</w:t>
      </w:r>
    </w:p>
    <w:tbl>
      <w:tblPr>
        <w:tblStyle w:val="9"/>
        <w:tblW w:w="8944" w:type="dxa"/>
        <w:tblInd w:w="95" w:type="dxa"/>
        <w:tblLayout w:type="autofit"/>
        <w:tblCellMar>
          <w:top w:w="0" w:type="dxa"/>
          <w:left w:w="108" w:type="dxa"/>
          <w:bottom w:w="0" w:type="dxa"/>
          <w:right w:w="108" w:type="dxa"/>
        </w:tblCellMar>
      </w:tblPr>
      <w:tblGrid>
        <w:gridCol w:w="578"/>
        <w:gridCol w:w="853"/>
        <w:gridCol w:w="1559"/>
        <w:gridCol w:w="1843"/>
        <w:gridCol w:w="2126"/>
        <w:gridCol w:w="1134"/>
        <w:gridCol w:w="851"/>
      </w:tblGrid>
      <w:tr>
        <w:tblPrEx>
          <w:tblCellMar>
            <w:top w:w="0" w:type="dxa"/>
            <w:left w:w="108" w:type="dxa"/>
            <w:bottom w:w="0" w:type="dxa"/>
            <w:right w:w="108" w:type="dxa"/>
          </w:tblCellMar>
        </w:tblPrEx>
        <w:trPr>
          <w:trHeight w:val="582" w:hRule="atLeast"/>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序号</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类别</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品牌/厂家</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型号或要求</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单位</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数量</w:t>
            </w:r>
          </w:p>
        </w:tc>
      </w:tr>
      <w:tr>
        <w:tblPrEx>
          <w:tblCellMar>
            <w:top w:w="0" w:type="dxa"/>
            <w:left w:w="108" w:type="dxa"/>
            <w:bottom w:w="0" w:type="dxa"/>
            <w:right w:w="108" w:type="dxa"/>
          </w:tblCellMar>
        </w:tblPrEx>
        <w:trPr>
          <w:trHeight w:val="825"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5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洗衣干燥机</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全自动洗脱机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30公斤洗衣机，每台27KW</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w:t>
            </w:r>
          </w:p>
        </w:tc>
      </w:tr>
      <w:tr>
        <w:tblPrEx>
          <w:tblCellMar>
            <w:top w:w="0" w:type="dxa"/>
            <w:left w:w="108" w:type="dxa"/>
            <w:bottom w:w="0" w:type="dxa"/>
            <w:right w:w="108" w:type="dxa"/>
          </w:tblCellMar>
        </w:tblPrEx>
        <w:trPr>
          <w:trHeight w:val="457"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w:t>
            </w:r>
          </w:p>
        </w:tc>
        <w:tc>
          <w:tcPr>
            <w:tcW w:w="85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干燥机</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36KW</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w:t>
            </w:r>
          </w:p>
        </w:tc>
        <w:tc>
          <w:tcPr>
            <w:tcW w:w="85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一级柜</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塑壳断路器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NSX400N MIC2.3 400 3P F</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塑壳断路器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NSX100N TMD 63 3P3D F</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塑壳断路器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NSX100N TMD 80 3P4D F</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6</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小型断路器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iC65N-D40A/3P</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7</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小型断路器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iC65N-D32A/3P</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8</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小型断路器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iC65N-D20A/3P</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9</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后背保护器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iSCB2 20N2 4P</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浪涌保护器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iPRU 40 4P AC350V</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11</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互感器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欣科电气</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BH-0.66 400/5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12</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三相多功能电表</w:t>
            </w:r>
          </w:p>
        </w:tc>
        <w:tc>
          <w:tcPr>
            <w:tcW w:w="1843" w:type="dxa"/>
            <w:tcBorders>
              <w:top w:val="nil"/>
              <w:left w:val="nil"/>
              <w:bottom w:val="nil"/>
              <w:right w:val="nil"/>
            </w:tcBorders>
            <w:shd w:val="clear" w:color="auto" w:fill="auto"/>
            <w:noWrap/>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"http://cn.global-trade-center.com/Products/b223335/" \o "http://cn.global-trade-center.com/Products/b223335/" </w:instrText>
            </w:r>
            <w:r>
              <w:rPr>
                <w:rFonts w:hint="eastAsia" w:ascii="仿宋" w:hAnsi="仿宋" w:eastAsia="仿宋" w:cs="仿宋"/>
                <w:color w:val="auto"/>
              </w:rPr>
              <w:fldChar w:fldCharType="separate"/>
            </w:r>
            <w:r>
              <w:rPr>
                <w:rFonts w:hint="eastAsia" w:ascii="仿宋" w:hAnsi="仿宋" w:eastAsia="仿宋" w:cs="仿宋"/>
                <w:color w:val="auto"/>
                <w:kern w:val="0"/>
                <w:sz w:val="24"/>
                <w:szCs w:val="24"/>
              </w:rPr>
              <w:t>凌鑫</w:t>
            </w:r>
            <w:r>
              <w:rPr>
                <w:rFonts w:hint="eastAsia" w:ascii="仿宋" w:hAnsi="仿宋" w:eastAsia="仿宋" w:cs="仿宋"/>
                <w:color w:val="auto"/>
                <w:kern w:val="0"/>
                <w:sz w:val="24"/>
                <w:szCs w:val="24"/>
              </w:rPr>
              <w:fldChar w:fldCharType="end"/>
            </w:r>
          </w:p>
        </w:tc>
        <w:tc>
          <w:tcPr>
            <w:tcW w:w="2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ELECON-QP-202B</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13</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熔断器</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正泰</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RT28-6A</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14</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铜排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国产</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TMY-30*5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15</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辅材</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16</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柜体</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GGD 800*800*2200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17</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配电柜成套</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18</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19</w:t>
            </w:r>
          </w:p>
        </w:tc>
        <w:tc>
          <w:tcPr>
            <w:tcW w:w="85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电缆</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一级柜主电缆</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YJV-0.6/1KV 3×150+2×70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20</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一级柜到二极柜</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YJV-0.6/1 KV 5×16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21</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一级柜到二极柜</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YJV-0.6/1KV 5×16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22</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一级柜到二极柜</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YJV-0.6/1KV 5×16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23</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一级柜到二极柜</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YJV-0.6/1KV 5×16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24</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电缆铺设安装费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25</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26</w:t>
            </w:r>
          </w:p>
        </w:tc>
        <w:tc>
          <w:tcPr>
            <w:tcW w:w="8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接线</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铜鼻子</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DT系列 DT-150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6</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27</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铜鼻子</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DT系列 DT-70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28</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铜鼻子</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DT系列 DT-16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29</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w:t>
            </w:r>
          </w:p>
        </w:tc>
        <w:tc>
          <w:tcPr>
            <w:tcW w:w="8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压缩空气</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压缩空气管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PU-8mm</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31</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PU-直接</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PU-8mm</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32</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T型三通</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8mm</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33</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34</w:t>
            </w:r>
          </w:p>
        </w:tc>
        <w:tc>
          <w:tcPr>
            <w:tcW w:w="85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进水</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自来水管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PPR DN40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35</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正三通</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PPR DN40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36</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直接</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PPR DN40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37</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90度弯头</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PPR DN40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38</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球阀</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 黄铜 DN40内丝</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39</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直接</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PPR DN40热熔变DN40外丝</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40</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41</w:t>
            </w:r>
          </w:p>
        </w:tc>
        <w:tc>
          <w:tcPr>
            <w:tcW w:w="85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排水</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排水管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DN110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42</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排水管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DN75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12</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43</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大小头</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DN75×DN110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44</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异径三通</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DN75×DN110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45</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直接</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DN110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46</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直接</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DN75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47</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90度弯头</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DN110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48</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正三通</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DN110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49</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PVC胶水</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 小瓶 473ML</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瓶</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50</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给排水施工费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51</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r>
    </w:tbl>
    <w:p>
      <w:pPr>
        <w:spacing w:line="360" w:lineRule="auto"/>
        <w:rPr>
          <w:rFonts w:ascii="仿宋_GB2312" w:hAnsi="宋体" w:eastAsia="仿宋_GB2312"/>
          <w:color w:val="auto"/>
          <w:sz w:val="24"/>
          <w:szCs w:val="24"/>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1、合同有效期限：自签订合同之日</w:t>
      </w:r>
      <w:r>
        <w:rPr>
          <w:rFonts w:hint="eastAsia" w:ascii="仿宋_GB2312" w:hAnsi="宋体" w:eastAsia="仿宋_GB2312"/>
          <w:color w:val="auto"/>
          <w:sz w:val="24"/>
          <w:szCs w:val="24"/>
          <w:lang w:eastAsia="zh-CN"/>
        </w:rPr>
        <w:t>起一年</w:t>
      </w:r>
      <w:r>
        <w:rPr>
          <w:rFonts w:hint="eastAsia"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2、付款结算：中标人提供正规增值税专用发票。招标人</w:t>
      </w:r>
      <w:r>
        <w:rPr>
          <w:rFonts w:hint="eastAsia" w:ascii="仿宋_GB2312" w:hAnsi="宋体" w:eastAsia="仿宋_GB2312"/>
          <w:color w:val="auto"/>
          <w:sz w:val="24"/>
          <w:szCs w:val="24"/>
          <w:lang w:eastAsia="zh-CN"/>
        </w:rPr>
        <w:t>按分批次</w:t>
      </w:r>
      <w:r>
        <w:rPr>
          <w:rFonts w:hint="eastAsia" w:ascii="仿宋_GB2312" w:hAnsi="宋体" w:eastAsia="仿宋_GB2312"/>
          <w:color w:val="auto"/>
          <w:sz w:val="24"/>
          <w:szCs w:val="24"/>
        </w:rPr>
        <w:t>与中标人结算。</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bCs/>
          <w:color w:val="auto"/>
          <w:sz w:val="24"/>
          <w:szCs w:val="24"/>
        </w:rPr>
        <w:t>二</w:t>
      </w:r>
      <w:r>
        <w:rPr>
          <w:rFonts w:ascii="仿宋_GB2312" w:hAnsi="宋体" w:eastAsia="仿宋_GB2312"/>
          <w:bCs/>
          <w:color w:val="auto"/>
          <w:sz w:val="24"/>
          <w:szCs w:val="24"/>
        </w:rPr>
        <w:t>、</w:t>
      </w:r>
      <w:r>
        <w:rPr>
          <w:rFonts w:hint="eastAsia" w:ascii="仿宋_GB2312" w:hAnsi="宋体" w:eastAsia="仿宋_GB2312"/>
          <w:bCs/>
          <w:color w:val="auto"/>
          <w:sz w:val="24"/>
          <w:szCs w:val="24"/>
        </w:rPr>
        <w:t>供货</w:t>
      </w:r>
      <w:r>
        <w:rPr>
          <w:rFonts w:ascii="仿宋_GB2312" w:hAnsi="宋体" w:eastAsia="仿宋_GB2312"/>
          <w:bCs/>
          <w:color w:val="auto"/>
          <w:sz w:val="24"/>
          <w:szCs w:val="24"/>
        </w:rPr>
        <w:t>要求</w:t>
      </w:r>
      <w:bookmarkEnd w:id="38"/>
      <w:bookmarkEnd w:id="39"/>
      <w:bookmarkEnd w:id="40"/>
      <w:bookmarkEnd w:id="41"/>
      <w:r>
        <w:rPr>
          <w:rFonts w:hint="eastAsia" w:ascii="仿宋_GB2312" w:hAnsi="宋体" w:eastAsia="仿宋_GB2312"/>
          <w:bCs/>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w:t>
      </w:r>
      <w:r>
        <w:rPr>
          <w:rFonts w:hint="eastAsia" w:ascii="仿宋_GB2312" w:hAnsi="宋体" w:eastAsia="仿宋_GB2312"/>
          <w:color w:val="auto"/>
          <w:sz w:val="24"/>
          <w:szCs w:val="24"/>
          <w:lang w:eastAsia="zh-CN"/>
        </w:rPr>
        <w:t>按需分批次</w:t>
      </w:r>
      <w:r>
        <w:rPr>
          <w:rFonts w:hint="eastAsia" w:ascii="仿宋_GB2312" w:hAnsi="宋体" w:eastAsia="仿宋_GB2312"/>
          <w:color w:val="auto"/>
          <w:sz w:val="24"/>
          <w:szCs w:val="24"/>
        </w:rPr>
        <w:t>供货和安装。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2、产品质保期：到货验收合格后一年。</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3、本项目运输由中标人负责，费用由中标人承担。</w:t>
      </w:r>
    </w:p>
    <w:p>
      <w:pPr>
        <w:spacing w:line="360" w:lineRule="auto"/>
        <w:ind w:firstLine="523" w:firstLineChars="217"/>
        <w:rPr>
          <w:rFonts w:ascii="仿宋_GB2312" w:hAnsi="宋体" w:eastAsia="仿宋_GB2312"/>
          <w:b/>
          <w:color w:val="auto"/>
          <w:sz w:val="24"/>
          <w:szCs w:val="24"/>
        </w:rPr>
      </w:pPr>
      <w:r>
        <w:rPr>
          <w:rFonts w:hint="eastAsia" w:ascii="仿宋_GB2312" w:hAnsi="宋体" w:eastAsia="仿宋_GB2312"/>
          <w:b/>
          <w:color w:val="auto"/>
          <w:sz w:val="24"/>
          <w:szCs w:val="24"/>
        </w:rPr>
        <w:t>4、</w:t>
      </w:r>
      <w:r>
        <w:rPr>
          <w:rFonts w:ascii="仿宋_GB2312" w:hAnsi="宋体" w:eastAsia="仿宋_GB2312"/>
          <w:b/>
          <w:color w:val="auto"/>
          <w:sz w:val="24"/>
          <w:szCs w:val="24"/>
        </w:rPr>
        <w:t>中标人需提供</w:t>
      </w:r>
      <w:r>
        <w:rPr>
          <w:rFonts w:hint="eastAsia" w:ascii="仿宋_GB2312" w:hAnsi="宋体" w:eastAsia="仿宋_GB2312"/>
          <w:b/>
          <w:color w:val="auto"/>
          <w:sz w:val="24"/>
          <w:szCs w:val="24"/>
        </w:rPr>
        <w:t>送货清单和出厂检验合格</w:t>
      </w:r>
      <w:r>
        <w:rPr>
          <w:rFonts w:ascii="仿宋_GB2312" w:hAnsi="宋体" w:eastAsia="仿宋_GB2312"/>
          <w:b/>
          <w:color w:val="auto"/>
          <w:sz w:val="24"/>
          <w:szCs w:val="24"/>
        </w:rPr>
        <w:t>报告</w:t>
      </w:r>
      <w:r>
        <w:rPr>
          <w:rFonts w:hint="eastAsia" w:ascii="仿宋_GB2312" w:hAnsi="宋体" w:eastAsia="仿宋_GB2312"/>
          <w:b/>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5、验收要求：</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5.1 货物</w:t>
      </w:r>
      <w:r>
        <w:rPr>
          <w:rFonts w:ascii="仿宋_GB2312" w:hAnsi="宋体" w:eastAsia="仿宋_GB2312"/>
          <w:color w:val="auto"/>
          <w:sz w:val="24"/>
          <w:szCs w:val="24"/>
        </w:rPr>
        <w:t>送到后</w:t>
      </w:r>
      <w:r>
        <w:rPr>
          <w:rFonts w:hint="eastAsia" w:ascii="仿宋_GB2312" w:hAnsi="宋体" w:eastAsia="仿宋_GB2312"/>
          <w:color w:val="auto"/>
          <w:sz w:val="24"/>
          <w:szCs w:val="24"/>
        </w:rPr>
        <w:t>招标人负责组织验收到货数量。</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5.2 中标人要保证工业全自动洗脱机烘干机的质量，在质保期内，非人为损坏的维修费用（含配件及人工费用）均由中标人承担。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6、中标人必须满足招标人售后服务要求。如产品使用过程发生问题，中标人须在接到招标人通知后</w:t>
      </w:r>
      <w:r>
        <w:rPr>
          <w:rFonts w:ascii="仿宋_GB2312" w:hAnsi="宋体" w:eastAsia="仿宋_GB2312"/>
          <w:color w:val="auto"/>
          <w:sz w:val="24"/>
          <w:szCs w:val="24"/>
        </w:rPr>
        <w:t>24</w:t>
      </w:r>
      <w:r>
        <w:rPr>
          <w:rFonts w:hint="eastAsia" w:ascii="仿宋_GB2312" w:hAnsi="宋体" w:eastAsia="仿宋_GB2312"/>
          <w:color w:val="auto"/>
          <w:sz w:val="24"/>
          <w:szCs w:val="24"/>
        </w:rPr>
        <w:t>小时内做出书面答复并提供解决方案。若需要派遣技术人员，则应在接到招标人通知后</w:t>
      </w:r>
      <w:r>
        <w:rPr>
          <w:rFonts w:ascii="仿宋_GB2312" w:hAnsi="宋体" w:eastAsia="仿宋_GB2312"/>
          <w:color w:val="auto"/>
          <w:sz w:val="24"/>
          <w:szCs w:val="24"/>
        </w:rPr>
        <w:t>48</w:t>
      </w:r>
      <w:r>
        <w:rPr>
          <w:rFonts w:hint="eastAsia" w:ascii="仿宋_GB2312" w:hAnsi="宋体" w:eastAsia="仿宋_GB2312"/>
          <w:color w:val="auto"/>
          <w:sz w:val="24"/>
          <w:szCs w:val="24"/>
        </w:rPr>
        <w:t>小时内派遣生产厂家技术人员到达现场进行免费指导解决问题。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w:t>
      </w:r>
      <w:r>
        <w:rPr>
          <w:rFonts w:ascii="仿宋_GB2312" w:hAnsi="宋体" w:eastAsia="仿宋_GB2312"/>
          <w:color w:val="auto"/>
          <w:sz w:val="24"/>
          <w:szCs w:val="24"/>
        </w:rPr>
        <w:t>若因</w:t>
      </w:r>
      <w:r>
        <w:rPr>
          <w:rFonts w:hint="eastAsia" w:ascii="仿宋_GB2312" w:hAnsi="宋体" w:eastAsia="仿宋_GB2312"/>
          <w:color w:val="auto"/>
          <w:sz w:val="24"/>
          <w:szCs w:val="24"/>
        </w:rPr>
        <w:t>中标人</w:t>
      </w:r>
      <w:r>
        <w:rPr>
          <w:rFonts w:ascii="仿宋_GB2312" w:hAnsi="宋体" w:eastAsia="仿宋_GB2312"/>
          <w:color w:val="auto"/>
          <w:sz w:val="24"/>
          <w:szCs w:val="24"/>
        </w:rPr>
        <w:t>所提供的</w:t>
      </w:r>
      <w:r>
        <w:rPr>
          <w:rFonts w:hint="eastAsia" w:ascii="仿宋_GB2312" w:hAnsi="宋体" w:eastAsia="仿宋_GB2312"/>
          <w:color w:val="auto"/>
          <w:sz w:val="24"/>
          <w:szCs w:val="24"/>
        </w:rPr>
        <w:t>货物质量问题</w:t>
      </w:r>
      <w:r>
        <w:rPr>
          <w:rFonts w:ascii="仿宋_GB2312" w:hAnsi="宋体" w:eastAsia="仿宋_GB2312"/>
          <w:color w:val="auto"/>
          <w:sz w:val="24"/>
          <w:szCs w:val="24"/>
        </w:rPr>
        <w:t>导致</w:t>
      </w:r>
      <w:r>
        <w:rPr>
          <w:rFonts w:hint="eastAsia" w:ascii="仿宋_GB2312" w:hAnsi="宋体" w:eastAsia="仿宋_GB2312"/>
          <w:color w:val="auto"/>
          <w:sz w:val="24"/>
          <w:szCs w:val="24"/>
        </w:rPr>
        <w:t>招标人</w:t>
      </w:r>
      <w:r>
        <w:rPr>
          <w:rFonts w:ascii="仿宋_GB2312" w:hAnsi="宋体" w:eastAsia="仿宋_GB2312"/>
          <w:color w:val="auto"/>
          <w:sz w:val="24"/>
          <w:szCs w:val="24"/>
        </w:rPr>
        <w:t>生产运行出现异常或故障，</w:t>
      </w:r>
      <w:r>
        <w:rPr>
          <w:rFonts w:hint="eastAsia" w:ascii="仿宋_GB2312" w:hAnsi="宋体" w:eastAsia="仿宋_GB2312"/>
          <w:color w:val="auto"/>
          <w:sz w:val="24"/>
          <w:szCs w:val="24"/>
        </w:rPr>
        <w:t>影响</w:t>
      </w:r>
      <w:r>
        <w:rPr>
          <w:rFonts w:ascii="仿宋_GB2312" w:hAnsi="宋体" w:eastAsia="仿宋_GB2312"/>
          <w:color w:val="auto"/>
          <w:sz w:val="24"/>
          <w:szCs w:val="24"/>
        </w:rPr>
        <w:t>正</w:t>
      </w:r>
      <w:r>
        <w:rPr>
          <w:rFonts w:hint="eastAsia" w:ascii="仿宋_GB2312" w:hAnsi="宋体" w:eastAsia="仿宋_GB2312"/>
          <w:color w:val="auto"/>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color w:val="auto"/>
        </w:rPr>
      </w:pPr>
    </w:p>
    <w:p>
      <w:pPr>
        <w:pStyle w:val="8"/>
        <w:spacing w:line="360" w:lineRule="auto"/>
        <w:rPr>
          <w:rStyle w:val="13"/>
          <w:rFonts w:ascii="仿宋_GB2312" w:eastAsia="仿宋_GB2312"/>
          <w:b/>
          <w:color w:val="auto"/>
          <w:spacing w:val="0"/>
          <w:sz w:val="44"/>
          <w:lang w:val="en-GB"/>
        </w:rPr>
      </w:pPr>
      <w:r>
        <w:rPr>
          <w:rFonts w:ascii="仿宋_GB2312" w:hAnsi="宋体" w:eastAsia="仿宋_GB2312"/>
          <w:bCs/>
          <w:color w:val="auto"/>
          <w:sz w:val="28"/>
          <w:szCs w:val="28"/>
        </w:rPr>
        <w:br w:type="page"/>
      </w:r>
      <w:bookmarkStart w:id="42" w:name="_Toc509228412"/>
      <w:bookmarkStart w:id="43" w:name="_Toc473012596"/>
      <w:bookmarkStart w:id="44" w:name="_Toc509229875"/>
      <w:r>
        <w:rPr>
          <w:rStyle w:val="13"/>
          <w:rFonts w:hint="eastAsia" w:ascii="仿宋_GB2312" w:eastAsia="仿宋_GB2312"/>
          <w:b/>
          <w:color w:val="auto"/>
          <w:spacing w:val="0"/>
          <w:sz w:val="44"/>
          <w:lang w:val="en-GB"/>
        </w:rPr>
        <w:t>第四部分  合同</w:t>
      </w:r>
      <w:bookmarkEnd w:id="42"/>
      <w:bookmarkEnd w:id="43"/>
      <w:bookmarkEnd w:id="44"/>
      <w:r>
        <w:rPr>
          <w:rStyle w:val="13"/>
          <w:rFonts w:hint="eastAsia" w:ascii="仿宋_GB2312" w:eastAsia="仿宋_GB2312"/>
          <w:b/>
          <w:color w:val="auto"/>
          <w:spacing w:val="0"/>
          <w:sz w:val="44"/>
          <w:lang w:val="en-GB"/>
        </w:rPr>
        <w:t>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szCs w:val="24"/>
        </w:rPr>
        <w:t>根据《中华人民共和国民法典》等法律法规</w:t>
      </w:r>
      <w:r>
        <w:rPr>
          <w:rFonts w:hint="eastAsia" w:ascii="仿宋_GB2312" w:eastAsia="仿宋_GB2312"/>
          <w:color w:val="auto"/>
          <w:sz w:val="24"/>
          <w:szCs w:val="24"/>
        </w:rPr>
        <w:t>及招、投标文件的</w:t>
      </w:r>
      <w:r>
        <w:rPr>
          <w:rFonts w:hint="eastAsia" w:ascii="仿宋_GB2312" w:hAnsi="宋体" w:eastAsia="仿宋_GB2312" w:cs="宋体"/>
          <w:color w:val="auto"/>
          <w:kern w:val="0"/>
          <w:sz w:val="24"/>
          <w:szCs w:val="24"/>
        </w:rPr>
        <w:t>要求，双方经招标、投标并协商一致，</w:t>
      </w:r>
      <w:r>
        <w:rPr>
          <w:rFonts w:hint="eastAsia" w:ascii="仿宋_GB2312" w:hAnsi="宋体" w:eastAsia="仿宋_GB2312"/>
          <w:color w:val="auto"/>
          <w:sz w:val="24"/>
          <w:szCs w:val="24"/>
        </w:rPr>
        <w:t>就甲方向乙方采购工业全自动洗脱机、烘干机事宜</w:t>
      </w:r>
      <w:r>
        <w:rPr>
          <w:rFonts w:hint="eastAsia" w:ascii="仿宋_GB2312" w:eastAsia="仿宋_GB2312"/>
          <w:color w:val="auto"/>
          <w:sz w:val="24"/>
          <w:szCs w:val="24"/>
        </w:rPr>
        <w:t>达成如下条款：</w:t>
      </w:r>
    </w:p>
    <w:p>
      <w:pPr>
        <w:numPr>
          <w:ilvl w:val="0"/>
          <w:numId w:val="3"/>
        </w:num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产品名称、技术指标、单价、</w:t>
      </w:r>
      <w:r>
        <w:rPr>
          <w:rFonts w:hint="eastAsia" w:ascii="仿宋_GB2312" w:hAnsi="宋体" w:eastAsia="仿宋_GB2312"/>
          <w:color w:val="auto"/>
          <w:sz w:val="24"/>
          <w:szCs w:val="24"/>
          <w:lang w:eastAsia="zh-CN"/>
        </w:rPr>
        <w:t>暂定</w:t>
      </w:r>
      <w:r>
        <w:rPr>
          <w:rFonts w:hint="eastAsia" w:ascii="仿宋_GB2312" w:hAnsi="宋体" w:eastAsia="仿宋_GB2312"/>
          <w:color w:val="auto"/>
          <w:sz w:val="24"/>
          <w:szCs w:val="24"/>
        </w:rPr>
        <w:t>数量、总价如下：（金额单位:元）</w:t>
      </w:r>
    </w:p>
    <w:tbl>
      <w:tblPr>
        <w:tblStyle w:val="9"/>
        <w:tblW w:w="9349" w:type="dxa"/>
        <w:tblInd w:w="95" w:type="dxa"/>
        <w:tblLayout w:type="fixed"/>
        <w:tblCellMar>
          <w:top w:w="0" w:type="dxa"/>
          <w:left w:w="108" w:type="dxa"/>
          <w:bottom w:w="0" w:type="dxa"/>
          <w:right w:w="108" w:type="dxa"/>
        </w:tblCellMar>
      </w:tblPr>
      <w:tblGrid>
        <w:gridCol w:w="578"/>
        <w:gridCol w:w="853"/>
        <w:gridCol w:w="1192"/>
        <w:gridCol w:w="1400"/>
        <w:gridCol w:w="1837"/>
        <w:gridCol w:w="975"/>
        <w:gridCol w:w="838"/>
        <w:gridCol w:w="838"/>
        <w:gridCol w:w="838"/>
      </w:tblGrid>
      <w:tr>
        <w:tblPrEx>
          <w:tblCellMar>
            <w:top w:w="0" w:type="dxa"/>
            <w:left w:w="108" w:type="dxa"/>
            <w:bottom w:w="0" w:type="dxa"/>
            <w:right w:w="108" w:type="dxa"/>
          </w:tblCellMar>
        </w:tblPrEx>
        <w:trPr>
          <w:trHeight w:val="582" w:hRule="atLeast"/>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序号</w:t>
            </w: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类别</w:t>
            </w:r>
          </w:p>
        </w:tc>
        <w:tc>
          <w:tcPr>
            <w:tcW w:w="11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名称</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品牌/厂家</w:t>
            </w:r>
          </w:p>
        </w:tc>
        <w:tc>
          <w:tcPr>
            <w:tcW w:w="18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型号或要求</w:t>
            </w:r>
          </w:p>
        </w:tc>
        <w:tc>
          <w:tcPr>
            <w:tcW w:w="9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单位</w:t>
            </w:r>
          </w:p>
        </w:tc>
        <w:tc>
          <w:tcPr>
            <w:tcW w:w="8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eastAsia="zh-CN"/>
              </w:rPr>
              <w:t>暂定</w:t>
            </w:r>
            <w:r>
              <w:rPr>
                <w:rFonts w:hint="eastAsia" w:ascii="仿宋" w:hAnsi="仿宋" w:eastAsia="仿宋" w:cs="仿宋"/>
                <w:color w:val="auto"/>
                <w:kern w:val="0"/>
                <w:sz w:val="22"/>
                <w:szCs w:val="22"/>
              </w:rPr>
              <w:t>数量</w:t>
            </w:r>
          </w:p>
        </w:tc>
        <w:tc>
          <w:tcPr>
            <w:tcW w:w="838"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单价（元）</w:t>
            </w:r>
          </w:p>
        </w:tc>
        <w:tc>
          <w:tcPr>
            <w:tcW w:w="8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金额（元）</w:t>
            </w:r>
          </w:p>
        </w:tc>
      </w:tr>
      <w:tr>
        <w:tblPrEx>
          <w:tblCellMar>
            <w:top w:w="0" w:type="dxa"/>
            <w:left w:w="108" w:type="dxa"/>
            <w:bottom w:w="0" w:type="dxa"/>
            <w:right w:w="108" w:type="dxa"/>
          </w:tblCellMar>
        </w:tblPrEx>
        <w:trPr>
          <w:trHeight w:val="825"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5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洗衣干燥机</w:t>
            </w: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全自动洗脱机</w:t>
            </w: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30公斤洗衣机，每台27KW</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台</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88"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w:t>
            </w:r>
          </w:p>
        </w:tc>
        <w:tc>
          <w:tcPr>
            <w:tcW w:w="85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干燥机</w:t>
            </w: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36KW</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台</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w:t>
            </w: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w:t>
            </w:r>
          </w:p>
        </w:tc>
        <w:tc>
          <w:tcPr>
            <w:tcW w:w="85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一级柜</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塑壳断路器</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NSX400N MIC2.3 400 3P F</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塑壳断路器</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NSX100N TMD 63 3P3D F</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塑壳断路器</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NSX100N TMD 80 3P4D F</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6</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小型断路器</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iC65N-D40A/3P</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7</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小型断路器</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iC65N-D32A/3P</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8</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小型断路器</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iC65N-D20A/3P</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9</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后背保护器</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iSCB2 20N2 4P</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浪涌保护器</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施耐德</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iPRU 40 4P AC350V</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11</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互感器</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欣科电气</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BH-0.66 400/5</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12</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三相多功能电表</w:t>
            </w:r>
          </w:p>
        </w:tc>
        <w:tc>
          <w:tcPr>
            <w:tcW w:w="1400" w:type="dxa"/>
            <w:tcBorders>
              <w:top w:val="nil"/>
              <w:left w:val="nil"/>
              <w:bottom w:val="nil"/>
              <w:right w:val="nil"/>
            </w:tcBorders>
            <w:shd w:val="clear" w:color="auto" w:fill="auto"/>
            <w:noWrap/>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"http://cn.global-trade-center.com/Products/b223335/" \o "http://cn.global-trade-center.com/Products/b223335/" </w:instrText>
            </w:r>
            <w:r>
              <w:rPr>
                <w:rFonts w:hint="eastAsia" w:ascii="仿宋" w:hAnsi="仿宋" w:eastAsia="仿宋" w:cs="仿宋"/>
                <w:color w:val="auto"/>
              </w:rPr>
              <w:fldChar w:fldCharType="separate"/>
            </w:r>
            <w:r>
              <w:rPr>
                <w:rFonts w:hint="eastAsia" w:ascii="仿宋" w:hAnsi="仿宋" w:eastAsia="仿宋" w:cs="仿宋"/>
                <w:color w:val="auto"/>
                <w:kern w:val="0"/>
                <w:sz w:val="24"/>
                <w:szCs w:val="24"/>
              </w:rPr>
              <w:t>凌鑫</w:t>
            </w:r>
            <w:r>
              <w:rPr>
                <w:rFonts w:hint="eastAsia" w:ascii="仿宋" w:hAnsi="仿宋" w:eastAsia="仿宋" w:cs="仿宋"/>
                <w:color w:val="auto"/>
                <w:kern w:val="0"/>
                <w:sz w:val="24"/>
                <w:szCs w:val="24"/>
              </w:rPr>
              <w:fldChar w:fldCharType="end"/>
            </w:r>
          </w:p>
        </w:tc>
        <w:tc>
          <w:tcPr>
            <w:tcW w:w="18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ELECON-QP-202B</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13</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熔断器</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正泰</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RT28-6A</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14</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铜排</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国产</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TMY-30*5</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15</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辅材</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16</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柜体</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GGD 800*800*2200</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台</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17</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配电柜成套</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18</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19</w:t>
            </w:r>
          </w:p>
        </w:tc>
        <w:tc>
          <w:tcPr>
            <w:tcW w:w="85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电缆</w:t>
            </w: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一级柜主电缆</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YJV-0.6/1KV 3×150+2×70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20</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一级柜到二极柜</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YJV-0.6/1 KV 5×16</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21</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一级柜到二极柜</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YJV-0.6/1KV 5×16</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22</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一级柜到二极柜</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YJV-0.6/1KV 5×16</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23</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一级柜到二极柜</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YJV-0.6/1KV 5×16</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24</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电缆铺设安装费</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25</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26</w:t>
            </w:r>
          </w:p>
        </w:tc>
        <w:tc>
          <w:tcPr>
            <w:tcW w:w="8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接线</w:t>
            </w: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铜鼻子</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DT系列 DT-150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6</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27</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铜鼻子</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DT系列 DT-70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28</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铜鼻子</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DT系列 DT-16</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29</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w:t>
            </w:r>
          </w:p>
        </w:tc>
        <w:tc>
          <w:tcPr>
            <w:tcW w:w="8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压缩空气</w:t>
            </w: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压缩空气管</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PU-8mm</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31</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PU-直接</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PU-8mm</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32</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T型三通</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8mm</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33</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34</w:t>
            </w:r>
          </w:p>
        </w:tc>
        <w:tc>
          <w:tcPr>
            <w:tcW w:w="85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进水</w:t>
            </w: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自来水管</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PPR DN40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35</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正三通</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PPR DN40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36</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直接</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PPR DN40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37</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90度弯头</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PPR DN40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38</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球阀</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 黄铜 DN40内丝</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39</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直接</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PPR DN40热熔变DN40外丝</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40</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41</w:t>
            </w:r>
          </w:p>
        </w:tc>
        <w:tc>
          <w:tcPr>
            <w:tcW w:w="85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排水</w:t>
            </w: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排水管</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DN110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42</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排水管</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DN75</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米</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12</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43</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大小头</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DN75×DN110</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3</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44</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异径三通</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DN75×DN110</w:t>
            </w:r>
          </w:p>
        </w:tc>
        <w:tc>
          <w:tcPr>
            <w:tcW w:w="9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45</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直接</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DN110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46</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直接</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DN75</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10</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47</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90度弯头</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DN110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48</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正三通</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 DN110</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个</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2</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49</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PVC胶水</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xml:space="preserve"> 小瓶 473ML</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瓶</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50</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给排水施工费</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项</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02"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51</w:t>
            </w:r>
          </w:p>
        </w:tc>
        <w:tc>
          <w:tcPr>
            <w:tcW w:w="85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11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合计</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183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　</w:t>
            </w: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c>
          <w:tcPr>
            <w:tcW w:w="8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2"/>
                <w:szCs w:val="22"/>
              </w:rPr>
            </w:pPr>
          </w:p>
        </w:tc>
      </w:tr>
    </w:tbl>
    <w:p>
      <w:pPr>
        <w:pStyle w:val="2"/>
        <w:rPr>
          <w:color w:val="auto"/>
        </w:rPr>
      </w:pPr>
    </w:p>
    <w:p>
      <w:pPr>
        <w:numPr>
          <w:ilvl w:val="0"/>
          <w:numId w:val="4"/>
        </w:numPr>
        <w:spacing w:line="360" w:lineRule="auto"/>
        <w:ind w:firstLine="520" w:firstLineChars="217"/>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rPr>
        <w:t>合同单价系指乙方在甲方指定地点的交货价（包括货款、运输费、装卸费、税费、检测费、服务费、安装费等相关费用</w:t>
      </w:r>
      <w:r>
        <w:rPr>
          <w:rFonts w:hint="eastAsia" w:ascii="仿宋_GB2312" w:hAnsi="宋体" w:eastAsia="仿宋_GB2312"/>
          <w:color w:val="auto"/>
          <w:sz w:val="24"/>
          <w:szCs w:val="24"/>
          <w:lang w:eastAsia="zh-CN"/>
        </w:rPr>
        <w:t>。</w:t>
      </w:r>
    </w:p>
    <w:p>
      <w:pPr>
        <w:numPr>
          <w:ilvl w:val="0"/>
          <w:numId w:val="4"/>
        </w:num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lang w:eastAsia="zh-CN"/>
        </w:rPr>
        <w:t>以上</w:t>
      </w:r>
      <w:r>
        <w:rPr>
          <w:rFonts w:hint="eastAsia" w:ascii="仿宋_GB2312" w:hAnsi="宋体" w:eastAsia="仿宋_GB2312"/>
          <w:color w:val="auto"/>
          <w:sz w:val="24"/>
          <w:szCs w:val="24"/>
        </w:rPr>
        <w:t>数量为暂定数量，</w:t>
      </w:r>
      <w:r>
        <w:rPr>
          <w:rFonts w:hint="eastAsia" w:ascii="仿宋_GB2312" w:hAnsi="宋体" w:eastAsia="仿宋_GB2312"/>
          <w:color w:val="auto"/>
          <w:sz w:val="24"/>
          <w:szCs w:val="24"/>
          <w:lang w:eastAsia="zh-CN"/>
        </w:rPr>
        <w:t>甲方有权增减实际采购数量，具体以</w:t>
      </w:r>
      <w:r>
        <w:rPr>
          <w:rFonts w:hint="eastAsia" w:ascii="仿宋_GB2312" w:hAnsi="宋体" w:eastAsia="仿宋_GB2312"/>
          <w:color w:val="auto"/>
          <w:sz w:val="24"/>
          <w:szCs w:val="24"/>
        </w:rPr>
        <w:t>现场实际</w:t>
      </w:r>
      <w:r>
        <w:rPr>
          <w:rFonts w:hint="eastAsia" w:ascii="仿宋_GB2312" w:hAnsi="宋体" w:eastAsia="仿宋_GB2312"/>
          <w:color w:val="auto"/>
          <w:sz w:val="24"/>
          <w:szCs w:val="24"/>
          <w:lang w:eastAsia="zh-CN"/>
        </w:rPr>
        <w:t>验收、</w:t>
      </w:r>
      <w:r>
        <w:rPr>
          <w:rFonts w:hint="eastAsia" w:ascii="仿宋_GB2312" w:hAnsi="宋体" w:eastAsia="仿宋_GB2312"/>
          <w:color w:val="auto"/>
          <w:sz w:val="24"/>
          <w:szCs w:val="24"/>
        </w:rPr>
        <w:t>使用数量为准。</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、本合同有效期自签订之日起</w:t>
      </w:r>
      <w:r>
        <w:rPr>
          <w:rFonts w:hint="eastAsia" w:ascii="仿宋_GB2312" w:hAnsi="宋体" w:eastAsia="仿宋_GB2312"/>
          <w:color w:val="auto"/>
          <w:sz w:val="24"/>
          <w:szCs w:val="24"/>
          <w:lang w:eastAsia="zh-CN"/>
        </w:rPr>
        <w:t>一年</w:t>
      </w:r>
      <w:r>
        <w:rPr>
          <w:rFonts w:hint="eastAsia"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二、质量保证。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1、乙方保证所供货</w:t>
      </w:r>
      <w:r>
        <w:rPr>
          <w:rFonts w:hint="eastAsia" w:ascii="仿宋_GB2312" w:hAnsi="宋体" w:eastAsia="仿宋_GB2312"/>
          <w:b w:val="0"/>
          <w:bCs w:val="0"/>
          <w:color w:val="auto"/>
          <w:sz w:val="24"/>
          <w:szCs w:val="24"/>
        </w:rPr>
        <w:t>物须符合甲方招标文件所规定的《招标内容及项目要求》，对不符合要求的，乙方按照要求更换。</w:t>
      </w:r>
      <w:r>
        <w:rPr>
          <w:rFonts w:ascii="仿宋_GB2312" w:hAnsi="宋体" w:eastAsia="仿宋_GB2312"/>
          <w:b w:val="0"/>
          <w:bCs w:val="0"/>
          <w:color w:val="auto"/>
          <w:sz w:val="24"/>
          <w:szCs w:val="24"/>
        </w:rPr>
        <w:t xml:space="preserve">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三、履约保证金。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元（约合同总价的5%）作为履约保证金。待合同履行完毕后一年后，乙方售后服务良好，无质量和服务问题，甲方在一个月内原额无息退还履约保证金。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四、交货数量、时间、地点及验收。</w:t>
      </w:r>
    </w:p>
    <w:p>
      <w:pPr>
        <w:spacing w:line="360" w:lineRule="auto"/>
        <w:ind w:firstLine="520" w:firstLineChars="217"/>
        <w:rPr>
          <w:rFonts w:ascii="仿宋_GB2312" w:hAnsi="宋体" w:eastAsia="仿宋_GB2312" w:cs="宋体"/>
          <w:b w:val="0"/>
          <w:bCs w:val="0"/>
          <w:color w:val="auto"/>
          <w:kern w:val="0"/>
          <w:sz w:val="24"/>
        </w:rPr>
      </w:pPr>
      <w:r>
        <w:rPr>
          <w:rFonts w:hint="eastAsia" w:ascii="仿宋_GB2312" w:hAnsi="宋体" w:eastAsia="仿宋_GB2312" w:cs="宋体"/>
          <w:color w:val="auto"/>
          <w:kern w:val="0"/>
          <w:sz w:val="24"/>
        </w:rPr>
        <w:t>1、</w:t>
      </w:r>
      <w:r>
        <w:rPr>
          <w:rFonts w:hint="eastAsia" w:ascii="仿宋_GB2312" w:hAnsi="宋体" w:eastAsia="仿宋_GB2312" w:cs="宋体"/>
          <w:color w:val="auto"/>
          <w:kern w:val="0"/>
          <w:sz w:val="24"/>
          <w:szCs w:val="22"/>
        </w:rPr>
        <w:t>根据甲方要求，</w:t>
      </w:r>
      <w:r>
        <w:rPr>
          <w:rFonts w:hint="eastAsia" w:ascii="仿宋_GB2312" w:hAnsi="宋体" w:eastAsia="仿宋_GB2312" w:cs="宋体"/>
          <w:color w:val="auto"/>
          <w:kern w:val="0"/>
          <w:sz w:val="24"/>
          <w:szCs w:val="22"/>
          <w:lang w:eastAsia="zh-CN"/>
        </w:rPr>
        <w:t>按需分批次</w:t>
      </w:r>
      <w:r>
        <w:rPr>
          <w:rFonts w:hint="eastAsia" w:ascii="仿宋_GB2312" w:hAnsi="宋体" w:eastAsia="仿宋_GB2312" w:cs="宋体"/>
          <w:color w:val="auto"/>
          <w:kern w:val="0"/>
          <w:sz w:val="24"/>
          <w:szCs w:val="22"/>
        </w:rPr>
        <w:t>次送货，乙方负责在接到甲方电话或书面通知后20个工作日内完</w:t>
      </w:r>
      <w:r>
        <w:rPr>
          <w:rFonts w:hint="eastAsia" w:ascii="仿宋_GB2312" w:hAnsi="宋体" w:eastAsia="仿宋_GB2312" w:cs="宋体"/>
          <w:b w:val="0"/>
          <w:bCs w:val="0"/>
          <w:color w:val="auto"/>
          <w:kern w:val="0"/>
          <w:sz w:val="24"/>
          <w:szCs w:val="22"/>
        </w:rPr>
        <w:t>成供货和安装。乙方须提供货物出厂检验合格报告和说明书，并配合甲方做好到货数量验收工作</w:t>
      </w:r>
      <w:r>
        <w:rPr>
          <w:rFonts w:hint="eastAsia" w:ascii="仿宋_GB2312" w:hAnsi="宋体" w:eastAsia="仿宋_GB2312" w:cs="宋体"/>
          <w:b w:val="0"/>
          <w:bCs w:val="0"/>
          <w:color w:val="auto"/>
          <w:kern w:val="0"/>
          <w:sz w:val="24"/>
        </w:rPr>
        <w:t>。</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cs="宋体"/>
          <w:b w:val="0"/>
          <w:bCs w:val="0"/>
          <w:color w:val="auto"/>
          <w:kern w:val="0"/>
          <w:sz w:val="24"/>
        </w:rPr>
        <w:t>2、</w:t>
      </w:r>
      <w:r>
        <w:rPr>
          <w:rFonts w:hint="eastAsia" w:ascii="仿宋_GB2312" w:hAnsi="宋体" w:eastAsia="仿宋_GB2312"/>
          <w:b w:val="0"/>
          <w:bCs w:val="0"/>
          <w:color w:val="auto"/>
          <w:sz w:val="24"/>
          <w:szCs w:val="24"/>
        </w:rPr>
        <w:t>乙方将货物运达甲方指定交货地点后,甲方对货物品种、数量进行验收，双方在《</w:t>
      </w:r>
      <w:r>
        <w:rPr>
          <w:rFonts w:ascii="仿宋_GB2312" w:hAnsi="宋体" w:eastAsia="仿宋_GB2312"/>
          <w:b w:val="0"/>
          <w:bCs w:val="0"/>
          <w:color w:val="auto"/>
          <w:sz w:val="24"/>
          <w:szCs w:val="24"/>
        </w:rPr>
        <w:t>采购量确认单</w:t>
      </w:r>
      <w:r>
        <w:rPr>
          <w:rFonts w:hint="eastAsia" w:ascii="仿宋_GB2312" w:hAnsi="宋体" w:eastAsia="仿宋_GB2312"/>
          <w:b w:val="0"/>
          <w:bCs w:val="0"/>
          <w:color w:val="auto"/>
          <w:sz w:val="24"/>
          <w:szCs w:val="24"/>
        </w:rPr>
        <w:t>》上签字确认</w:t>
      </w:r>
      <w:r>
        <w:rPr>
          <w:rFonts w:ascii="仿宋_GB2312" w:hAnsi="宋体" w:eastAsia="仿宋_GB2312"/>
          <w:b w:val="0"/>
          <w:bCs w:val="0"/>
          <w:color w:val="auto"/>
          <w:sz w:val="24"/>
          <w:szCs w:val="24"/>
        </w:rPr>
        <w:t>。</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五、售后服务。</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2、在货物使用过程中，如货物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六、货款的支付。</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1、</w:t>
      </w:r>
      <w:r>
        <w:rPr>
          <w:rFonts w:hint="eastAsia" w:ascii="仿宋_GB2312" w:hAnsi="宋体" w:eastAsia="仿宋_GB2312"/>
          <w:b w:val="0"/>
          <w:bCs w:val="0"/>
          <w:color w:val="auto"/>
          <w:sz w:val="24"/>
          <w:szCs w:val="24"/>
          <w:lang w:eastAsia="zh-CN"/>
        </w:rPr>
        <w:t>按批次支付货款，每批次货物</w:t>
      </w:r>
      <w:r>
        <w:rPr>
          <w:rFonts w:hint="eastAsia" w:ascii="仿宋_GB2312" w:hAnsi="宋体" w:eastAsia="仿宋_GB2312"/>
          <w:b w:val="0"/>
          <w:bCs w:val="0"/>
          <w:color w:val="auto"/>
          <w:sz w:val="24"/>
          <w:szCs w:val="24"/>
        </w:rPr>
        <w:t>全部验收合格，甲方生产运行正常</w:t>
      </w:r>
      <w:r>
        <w:rPr>
          <w:rFonts w:hint="eastAsia" w:ascii="仿宋_GB2312" w:hAnsi="宋体" w:eastAsia="仿宋_GB2312"/>
          <w:b w:val="0"/>
          <w:bCs w:val="0"/>
          <w:color w:val="auto"/>
          <w:sz w:val="24"/>
          <w:szCs w:val="24"/>
          <w:lang w:eastAsia="zh-CN"/>
        </w:rPr>
        <w:t>且乙方提供增值税专用发票</w:t>
      </w:r>
      <w:r>
        <w:rPr>
          <w:rFonts w:hint="eastAsia" w:ascii="仿宋_GB2312" w:hAnsi="宋体" w:eastAsia="仿宋_GB2312"/>
          <w:b w:val="0"/>
          <w:bCs w:val="0"/>
          <w:color w:val="auto"/>
          <w:sz w:val="24"/>
          <w:szCs w:val="24"/>
        </w:rPr>
        <w:t>后，30日内付清</w:t>
      </w:r>
      <w:r>
        <w:rPr>
          <w:rFonts w:hint="eastAsia" w:ascii="仿宋_GB2312" w:hAnsi="宋体" w:eastAsia="仿宋_GB2312"/>
          <w:b w:val="0"/>
          <w:bCs w:val="0"/>
          <w:color w:val="auto"/>
          <w:sz w:val="24"/>
          <w:szCs w:val="24"/>
          <w:lang w:eastAsia="zh-CN"/>
        </w:rPr>
        <w:t>该批次</w:t>
      </w:r>
      <w:r>
        <w:rPr>
          <w:rFonts w:hint="eastAsia" w:ascii="仿宋_GB2312" w:hAnsi="宋体" w:eastAsia="仿宋_GB2312"/>
          <w:b w:val="0"/>
          <w:bCs w:val="0"/>
          <w:color w:val="auto"/>
          <w:sz w:val="24"/>
          <w:szCs w:val="24"/>
        </w:rPr>
        <w:t>货款。</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七、其它约定。</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1、货物在整个过程中产生的一切费用，如货物装卸费用、安全费用、环保费用、安装费、人工费等全部由乙方负责。</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八、违约责任。</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1、乙方逾期交货的,每逾期3天，向甲方偿付合同价款</w:t>
      </w:r>
      <w:r>
        <w:rPr>
          <w:rFonts w:hint="eastAsia" w:ascii="仿宋_GB2312" w:hAnsi="宋体" w:eastAsia="仿宋_GB2312"/>
          <w:b w:val="0"/>
          <w:bCs w:val="0"/>
          <w:color w:val="auto"/>
          <w:sz w:val="24"/>
          <w:szCs w:val="24"/>
          <w:lang w:val="en-US" w:eastAsia="zh-CN"/>
        </w:rPr>
        <w:t>2%</w:t>
      </w:r>
      <w:r>
        <w:rPr>
          <w:rFonts w:hint="eastAsia" w:ascii="仿宋_GB2312" w:hAnsi="宋体" w:eastAsia="仿宋_GB2312"/>
          <w:b w:val="0"/>
          <w:bCs w:val="0"/>
          <w:color w:val="auto"/>
          <w:sz w:val="24"/>
          <w:szCs w:val="24"/>
        </w:rPr>
        <w:t>的违约金；乙方逾期5天不能交付的，向甲方偿付同价款</w:t>
      </w:r>
      <w:r>
        <w:rPr>
          <w:rFonts w:hint="eastAsia" w:ascii="仿宋_GB2312" w:hAnsi="宋体" w:eastAsia="仿宋_GB2312"/>
          <w:b w:val="0"/>
          <w:bCs w:val="0"/>
          <w:color w:val="auto"/>
          <w:sz w:val="24"/>
          <w:szCs w:val="24"/>
          <w:lang w:val="en-US" w:eastAsia="zh-CN"/>
        </w:rPr>
        <w:t>3%</w:t>
      </w:r>
      <w:r>
        <w:rPr>
          <w:rFonts w:hint="eastAsia" w:ascii="仿宋_GB2312" w:hAnsi="宋体" w:eastAsia="仿宋_GB2312"/>
          <w:b w:val="0"/>
          <w:bCs w:val="0"/>
          <w:color w:val="auto"/>
          <w:sz w:val="24"/>
          <w:szCs w:val="24"/>
        </w:rPr>
        <w:t>的违约金；乙方逾期10天不能交付的，应向甲方偿付合同总价5%的违约金，同时甲方有权终止合同，并没收履约保证金。</w:t>
      </w:r>
    </w:p>
    <w:p>
      <w:pPr>
        <w:spacing w:line="360" w:lineRule="auto"/>
        <w:ind w:firstLine="520" w:firstLineChars="217"/>
        <w:rPr>
          <w:rFonts w:hint="eastAsia"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2、甲方在合同签订后无故取消订单的，甲方应向乙方赔偿总价的5%违约金。</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3、乙方违反售后服务约定，每次应向甲方支付1000元的违约金。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十、合同的生效和终止。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2、本合同一式捌份，甲方、乙方各执肆份。</w:t>
      </w:r>
    </w:p>
    <w:p>
      <w:pPr>
        <w:pStyle w:val="8"/>
        <w:spacing w:line="360" w:lineRule="auto"/>
        <w:rPr>
          <w:rStyle w:val="13"/>
          <w:rFonts w:eastAsia="仿宋_GB2312"/>
          <w:b/>
          <w:color w:val="auto"/>
          <w:spacing w:val="0"/>
          <w:sz w:val="44"/>
          <w:lang w:val="en-GB"/>
        </w:rPr>
      </w:pPr>
      <w:bookmarkStart w:id="45" w:name="_Toc473012597"/>
      <w:bookmarkStart w:id="46" w:name="_Toc509229876"/>
      <w:r>
        <w:rPr>
          <w:rStyle w:val="13"/>
          <w:rFonts w:eastAsia="黑体"/>
          <w:b/>
          <w:color w:val="auto"/>
          <w:spacing w:val="0"/>
          <w:sz w:val="36"/>
        </w:rPr>
        <w:br w:type="page"/>
      </w:r>
      <w:r>
        <w:rPr>
          <w:rStyle w:val="13"/>
          <w:rFonts w:hint="eastAsia" w:ascii="仿宋_GB2312" w:eastAsia="仿宋_GB2312"/>
          <w:b/>
          <w:color w:val="auto"/>
          <w:spacing w:val="0"/>
          <w:sz w:val="44"/>
          <w:lang w:val="en-GB"/>
        </w:rPr>
        <w:t xml:space="preserve">第五部分  </w:t>
      </w:r>
      <w:bookmarkEnd w:id="45"/>
      <w:bookmarkEnd w:id="46"/>
      <w:r>
        <w:rPr>
          <w:rStyle w:val="13"/>
          <w:rFonts w:hint="eastAsia" w:eastAsia="仿宋_GB2312"/>
          <w:b/>
          <w:color w:val="auto"/>
          <w:spacing w:val="0"/>
          <w:sz w:val="44"/>
          <w:lang w:val="en-GB"/>
        </w:rPr>
        <w:t>投标文件格式</w:t>
      </w:r>
    </w:p>
    <w:p>
      <w:pPr>
        <w:pStyle w:val="8"/>
        <w:spacing w:line="360" w:lineRule="auto"/>
        <w:jc w:val="both"/>
        <w:rPr>
          <w:rFonts w:eastAsia="仿宋_GB2312"/>
          <w:color w:val="auto"/>
        </w:rPr>
      </w:pPr>
      <w:r>
        <w:rPr>
          <w:rStyle w:val="13"/>
          <w:rFonts w:hint="eastAsia" w:ascii="仿宋_GB2312" w:eastAsia="仿宋_GB2312"/>
          <w:b/>
          <w:color w:val="auto"/>
          <w:sz w:val="30"/>
        </w:rPr>
        <w:t xml:space="preserve">附件一 </w:t>
      </w:r>
      <w:r>
        <w:rPr>
          <w:rFonts w:hint="eastAsia"/>
          <w:b w:val="0"/>
          <w:color w:val="auto"/>
          <w:sz w:val="32"/>
        </w:rPr>
        <w:t>正（副）本</w:t>
      </w:r>
    </w:p>
    <w:p>
      <w:pPr>
        <w:rPr>
          <w:color w:val="auto"/>
          <w:sz w:val="44"/>
        </w:rPr>
      </w:pPr>
    </w:p>
    <w:p>
      <w:pPr>
        <w:jc w:val="center"/>
        <w:rPr>
          <w:rFonts w:ascii="仿宋_GB2312" w:hAnsi="仿宋" w:eastAsia="仿宋_GB2312"/>
          <w:b/>
          <w:color w:val="auto"/>
          <w:sz w:val="48"/>
          <w:szCs w:val="48"/>
        </w:rPr>
      </w:pPr>
      <w:r>
        <w:rPr>
          <w:rFonts w:hint="eastAsia" w:ascii="仿宋_GB2312" w:hAnsi="仿宋" w:eastAsia="仿宋_GB2312"/>
          <w:b/>
          <w:color w:val="auto"/>
          <w:sz w:val="48"/>
          <w:szCs w:val="48"/>
        </w:rPr>
        <w:t>2021年临江公司三固项目工业全自动洗脱机、烘干机采购项目</w:t>
      </w:r>
    </w:p>
    <w:p>
      <w:pPr>
        <w:spacing w:line="360" w:lineRule="auto"/>
        <w:jc w:val="center"/>
        <w:rPr>
          <w:rFonts w:hint="default" w:ascii="仿宋_GB2312" w:hAnsi="仿宋" w:eastAsia="仿宋_GB2312"/>
          <w:color w:val="auto"/>
          <w:sz w:val="40"/>
          <w:szCs w:val="48"/>
          <w:lang w:val="en-US" w:eastAsia="zh-CN"/>
        </w:rPr>
      </w:pPr>
      <w:r>
        <w:rPr>
          <w:rFonts w:hint="eastAsia" w:ascii="仿宋_GB2312" w:hAnsi="仿宋" w:eastAsia="仿宋_GB2312"/>
          <w:color w:val="auto"/>
          <w:sz w:val="40"/>
          <w:szCs w:val="48"/>
        </w:rPr>
        <w:t>招标编号：</w:t>
      </w:r>
      <w:r>
        <w:rPr>
          <w:rFonts w:hint="eastAsia" w:ascii="仿宋_GB2312" w:hAnsi="仿宋" w:eastAsia="仿宋_GB2312"/>
          <w:color w:val="auto"/>
          <w:sz w:val="40"/>
          <w:szCs w:val="48"/>
          <w:lang w:val="en-US" w:eastAsia="zh-CN"/>
        </w:rPr>
        <w:t>202103012</w:t>
      </w:r>
    </w:p>
    <w:p>
      <w:pPr>
        <w:spacing w:line="360" w:lineRule="auto"/>
        <w:jc w:val="center"/>
        <w:rPr>
          <w:rFonts w:ascii="宋体" w:hAnsi="宋体"/>
          <w:color w:val="auto"/>
          <w:sz w:val="36"/>
        </w:rPr>
      </w:pPr>
    </w:p>
    <w:p>
      <w:pPr>
        <w:jc w:val="center"/>
        <w:rPr>
          <w:rFonts w:ascii="宋体" w:hAnsi="宋体"/>
          <w:color w:val="auto"/>
          <w:sz w:val="44"/>
        </w:rPr>
      </w:pPr>
    </w:p>
    <w:p>
      <w:pPr>
        <w:jc w:val="center"/>
        <w:rPr>
          <w:rFonts w:ascii="宋体" w:hAnsi="宋体"/>
          <w:color w:val="auto"/>
          <w:sz w:val="44"/>
        </w:rPr>
      </w:pPr>
    </w:p>
    <w:p>
      <w:pPr>
        <w:jc w:val="center"/>
        <w:rPr>
          <w:rFonts w:ascii="宋体" w:hAnsi="宋体"/>
          <w:color w:val="auto"/>
          <w:sz w:val="44"/>
        </w:rPr>
      </w:pPr>
      <w:r>
        <w:rPr>
          <w:rFonts w:hint="eastAsia" w:ascii="宋体" w:hAnsi="宋体"/>
          <w:color w:val="auto"/>
          <w:sz w:val="44"/>
        </w:rPr>
        <w:t>投标</w:t>
      </w:r>
      <w:r>
        <w:rPr>
          <w:rFonts w:ascii="宋体" w:hAnsi="宋体"/>
          <w:color w:val="auto"/>
          <w:sz w:val="44"/>
        </w:rPr>
        <w:t>文件</w:t>
      </w:r>
    </w:p>
    <w:p>
      <w:pPr>
        <w:rPr>
          <w:color w:val="auto"/>
          <w:sz w:val="84"/>
        </w:rPr>
      </w:pPr>
    </w:p>
    <w:p>
      <w:pPr>
        <w:jc w:val="center"/>
        <w:rPr>
          <w:color w:val="auto"/>
          <w:sz w:val="84"/>
        </w:rPr>
      </w:pPr>
    </w:p>
    <w:p>
      <w:pPr>
        <w:jc w:val="center"/>
        <w:rPr>
          <w:color w:val="auto"/>
          <w:sz w:val="84"/>
        </w:rPr>
      </w:pPr>
    </w:p>
    <w:p>
      <w:pPr>
        <w:jc w:val="center"/>
        <w:rPr>
          <w:color w:val="auto"/>
          <w:sz w:val="84"/>
        </w:rPr>
      </w:pPr>
    </w:p>
    <w:p>
      <w:pPr>
        <w:jc w:val="center"/>
        <w:rPr>
          <w:color w:val="auto"/>
          <w:sz w:val="24"/>
        </w:rPr>
      </w:pPr>
    </w:p>
    <w:p>
      <w:pPr>
        <w:jc w:val="center"/>
        <w:rPr>
          <w:color w:val="auto"/>
          <w:sz w:val="24"/>
        </w:rPr>
      </w:pPr>
    </w:p>
    <w:p>
      <w:pPr>
        <w:spacing w:line="480" w:lineRule="auto"/>
        <w:jc w:val="center"/>
        <w:rPr>
          <w:rFonts w:ascii="宋体" w:hAnsi="宋体"/>
          <w:color w:val="auto"/>
          <w:sz w:val="36"/>
        </w:rPr>
      </w:pPr>
      <w:r>
        <w:rPr>
          <w:rFonts w:hint="eastAsia" w:ascii="宋体" w:hAnsi="宋体"/>
          <w:color w:val="auto"/>
          <w:sz w:val="36"/>
        </w:rPr>
        <w:t>投标人全称</w:t>
      </w:r>
    </w:p>
    <w:p>
      <w:pPr>
        <w:spacing w:line="480" w:lineRule="auto"/>
        <w:ind w:firstLine="3240" w:firstLineChars="900"/>
        <w:rPr>
          <w:rFonts w:ascii="宋体" w:hAnsi="宋体"/>
          <w:color w:val="auto"/>
          <w:sz w:val="36"/>
        </w:rPr>
      </w:pPr>
      <w:r>
        <w:rPr>
          <w:rFonts w:ascii="宋体" w:hAnsi="宋体"/>
          <w:color w:val="auto"/>
          <w:sz w:val="36"/>
        </w:rPr>
        <w:t>202</w:t>
      </w:r>
      <w:r>
        <w:rPr>
          <w:rFonts w:hint="eastAsia" w:ascii="宋体" w:hAnsi="宋体"/>
          <w:color w:val="auto"/>
          <w:sz w:val="36"/>
        </w:rPr>
        <w:t>1年  月  日</w:t>
      </w:r>
    </w:p>
    <w:p>
      <w:pPr>
        <w:spacing w:line="480" w:lineRule="auto"/>
        <w:jc w:val="left"/>
        <w:rPr>
          <w:rStyle w:val="13"/>
          <w:color w:val="auto"/>
          <w:sz w:val="30"/>
        </w:rPr>
      </w:pPr>
    </w:p>
    <w:p>
      <w:pPr>
        <w:spacing w:line="480" w:lineRule="auto"/>
        <w:jc w:val="left"/>
        <w:rPr>
          <w:rStyle w:val="13"/>
          <w:rFonts w:ascii="仿宋_GB2312" w:eastAsia="仿宋_GB2312"/>
          <w:color w:val="auto"/>
          <w:sz w:val="30"/>
        </w:rPr>
      </w:pPr>
      <w:r>
        <w:rPr>
          <w:rStyle w:val="13"/>
          <w:rFonts w:ascii="仿宋_GB2312" w:eastAsia="仿宋_GB2312"/>
          <w:color w:val="auto"/>
          <w:sz w:val="30"/>
        </w:rPr>
        <w:br w:type="page"/>
      </w:r>
      <w:r>
        <w:rPr>
          <w:rStyle w:val="13"/>
          <w:rFonts w:hint="eastAsia" w:ascii="仿宋_GB2312" w:eastAsia="仿宋_GB2312"/>
          <w:color w:val="auto"/>
          <w:sz w:val="30"/>
        </w:rPr>
        <w:t>附件二</w:t>
      </w:r>
    </w:p>
    <w:p>
      <w:pPr>
        <w:jc w:val="center"/>
        <w:rPr>
          <w:rFonts w:ascii="elix Titling" w:hAnsi="elix Titling" w:eastAsia="仿宋"/>
          <w:b/>
          <w:color w:val="auto"/>
          <w:spacing w:val="40"/>
          <w:sz w:val="36"/>
        </w:rPr>
      </w:pPr>
      <w:r>
        <w:rPr>
          <w:rFonts w:ascii="elix Titling" w:hAnsi="仿宋" w:eastAsia="仿宋"/>
          <w:b/>
          <w:color w:val="auto"/>
          <w:spacing w:val="40"/>
          <w:sz w:val="36"/>
        </w:rPr>
        <w:t>投标响应函</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杭州临江环境能源有限公司：</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(投标人全称)授权（全名、职务、身份证号码）为授权代表，参加贵方组织的</w:t>
      </w:r>
      <w:r>
        <w:rPr>
          <w:rFonts w:hint="eastAsia" w:ascii="仿宋_GB2312" w:eastAsia="仿宋_GB2312"/>
          <w:color w:val="auto"/>
          <w:sz w:val="24"/>
          <w:szCs w:val="24"/>
          <w:u w:val="single"/>
        </w:rPr>
        <w:t>2021年临江公司三固项目工业全自动洗脱机、烘干机采购</w:t>
      </w:r>
      <w:r>
        <w:rPr>
          <w:rFonts w:hint="eastAsia" w:ascii="仿宋_GB2312" w:eastAsia="仿宋_GB2312"/>
          <w:color w:val="auto"/>
          <w:sz w:val="24"/>
          <w:szCs w:val="24"/>
          <w:u w:val="single"/>
          <w:lang w:val="en-US" w:eastAsia="zh-CN"/>
        </w:rPr>
        <w:t xml:space="preserve"> </w:t>
      </w:r>
      <w:r>
        <w:rPr>
          <w:rFonts w:hint="eastAsia" w:ascii="仿宋_GB2312" w:eastAsia="仿宋_GB2312"/>
          <w:color w:val="auto"/>
          <w:sz w:val="24"/>
          <w:szCs w:val="24"/>
        </w:rPr>
        <w:t>编号为</w:t>
      </w:r>
      <w:r>
        <w:rPr>
          <w:rFonts w:hint="eastAsia" w:ascii="仿宋_GB2312" w:eastAsia="仿宋_GB2312"/>
          <w:color w:val="auto"/>
          <w:sz w:val="24"/>
          <w:szCs w:val="24"/>
          <w:u w:val="single"/>
          <w:lang w:val="en-US" w:eastAsia="zh-CN"/>
        </w:rPr>
        <w:t>202103012</w:t>
      </w:r>
      <w:r>
        <w:rPr>
          <w:rFonts w:hint="eastAsia" w:ascii="仿宋_GB2312" w:eastAsia="仿宋_GB2312"/>
          <w:color w:val="auto"/>
          <w:sz w:val="24"/>
          <w:szCs w:val="24"/>
        </w:rPr>
        <w:t>招标活动并投标。为此：</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1、我单位已详细审查全部招标文件，同意投标文件的各项要求。</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3、若中标，我单位将按招标文件规定履行合同责任和义务。</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4、我单位投标文件自开标日起有效期为</w:t>
      </w:r>
      <w:r>
        <w:rPr>
          <w:rFonts w:hint="eastAsia" w:ascii="仿宋_GB2312" w:eastAsia="仿宋_GB2312"/>
          <w:color w:val="auto"/>
          <w:sz w:val="24"/>
          <w:szCs w:val="24"/>
          <w:u w:val="single"/>
        </w:rPr>
        <w:t xml:space="preserve"> 60 </w:t>
      </w:r>
      <w:r>
        <w:rPr>
          <w:rFonts w:hint="eastAsia" w:ascii="仿宋_GB2312" w:eastAsia="仿宋_GB2312"/>
          <w:color w:val="auto"/>
          <w:sz w:val="24"/>
          <w:szCs w:val="24"/>
        </w:rPr>
        <w:t>日。</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（1）提供虚假材料谋取中标、成交的；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（2）采取不正当手段诋毁、排挤其他供应商的；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（3）与采购单位、其它供应商恶意串通的；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（4）向采购单位行贿或者提供其他不正当利益的；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（5）在招标采购过程中与采购单位进行私下沟通协商的</w:t>
      </w:r>
      <w:r>
        <w:rPr>
          <w:rFonts w:hint="eastAsia" w:ascii="仿宋_GB2312" w:eastAsia="仿宋_GB2312"/>
          <w:b/>
          <w:color w:val="auto"/>
          <w:sz w:val="24"/>
          <w:szCs w:val="24"/>
        </w:rPr>
        <w:t>；。</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7、我单位与本项目有关的一切正式来往通讯请寄：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地址：邮编：</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电话：传真：</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8、投标保证金请退回至我单位银行账户：</w:t>
      </w:r>
    </w:p>
    <w:p>
      <w:pPr>
        <w:spacing w:line="360" w:lineRule="auto"/>
        <w:ind w:left="540" w:firstLine="840" w:firstLineChars="350"/>
        <w:jc w:val="left"/>
        <w:rPr>
          <w:rFonts w:ascii="仿宋_GB2312" w:eastAsia="仿宋_GB2312"/>
          <w:color w:val="auto"/>
          <w:sz w:val="24"/>
          <w:szCs w:val="24"/>
        </w:rPr>
      </w:pPr>
      <w:r>
        <w:rPr>
          <w:rFonts w:hint="eastAsia" w:ascii="仿宋_GB2312" w:eastAsia="仿宋_GB2312"/>
          <w:color w:val="auto"/>
          <w:sz w:val="24"/>
          <w:szCs w:val="24"/>
        </w:rPr>
        <w:t>账号：开户行：</w:t>
      </w:r>
    </w:p>
    <w:p>
      <w:pPr>
        <w:spacing w:line="360" w:lineRule="auto"/>
        <w:ind w:left="540" w:firstLine="30"/>
        <w:jc w:val="left"/>
        <w:rPr>
          <w:rFonts w:ascii="仿宋_GB2312" w:eastAsia="仿宋_GB2312"/>
          <w:color w:val="auto"/>
          <w:sz w:val="24"/>
          <w:szCs w:val="24"/>
        </w:rPr>
      </w:pP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投标人名称：（公章）</w:t>
      </w:r>
    </w:p>
    <w:p>
      <w:pPr>
        <w:spacing w:line="360" w:lineRule="auto"/>
        <w:ind w:left="540" w:leftChars="257" w:firstLine="1108" w:firstLineChars="462"/>
        <w:jc w:val="left"/>
        <w:rPr>
          <w:rFonts w:ascii="仿宋_GB2312" w:eastAsia="仿宋_GB2312"/>
          <w:color w:val="auto"/>
          <w:sz w:val="24"/>
          <w:szCs w:val="24"/>
        </w:rPr>
      </w:pPr>
      <w:r>
        <w:rPr>
          <w:rFonts w:hint="eastAsia" w:ascii="仿宋_GB2312" w:eastAsia="仿宋_GB2312"/>
          <w:color w:val="auto"/>
          <w:sz w:val="24"/>
          <w:szCs w:val="24"/>
        </w:rPr>
        <w:t>授权代表签字：</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投标日期：年月日</w:t>
      </w:r>
    </w:p>
    <w:p>
      <w:pPr>
        <w:spacing w:line="360" w:lineRule="auto"/>
        <w:jc w:val="left"/>
        <w:rPr>
          <w:rStyle w:val="13"/>
          <w:rFonts w:ascii="仿宋_GB2312" w:eastAsia="仿宋_GB2312"/>
          <w:color w:val="auto"/>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附件三</w:t>
      </w:r>
    </w:p>
    <w:p>
      <w:pPr>
        <w:jc w:val="center"/>
        <w:rPr>
          <w:rFonts w:ascii="elix Titling" w:hAnsi="elix Titling" w:eastAsia="仿宋"/>
          <w:b/>
          <w:color w:val="auto"/>
          <w:spacing w:val="40"/>
          <w:sz w:val="36"/>
        </w:rPr>
      </w:pPr>
      <w:r>
        <w:rPr>
          <w:rFonts w:hint="eastAsia"/>
          <w:b/>
          <w:color w:val="auto"/>
          <w:spacing w:val="40"/>
          <w:sz w:val="36"/>
        </w:rPr>
        <w:t>法定代表人授权书</w:t>
      </w:r>
    </w:p>
    <w:p>
      <w:pPr>
        <w:ind w:left="540" w:leftChars="257" w:firstLine="2920" w:firstLineChars="808"/>
        <w:rPr>
          <w:rFonts w:ascii="宋体" w:hAnsi="宋体"/>
          <w:b/>
          <w:color w:val="auto"/>
          <w:sz w:val="36"/>
        </w:rPr>
      </w:pPr>
    </w:p>
    <w:p>
      <w:pPr>
        <w:spacing w:line="360" w:lineRule="auto"/>
        <w:rPr>
          <w:rFonts w:ascii="仿宋_GB2312" w:eastAsia="仿宋_GB2312"/>
          <w:color w:val="auto"/>
          <w:sz w:val="30"/>
        </w:rPr>
      </w:pPr>
      <w:r>
        <w:rPr>
          <w:rFonts w:hint="eastAsia" w:ascii="仿宋_GB2312" w:eastAsia="仿宋_GB2312"/>
          <w:color w:val="auto"/>
          <w:sz w:val="30"/>
        </w:rPr>
        <w:t>杭州临江环境能源有限公司：</w:t>
      </w:r>
    </w:p>
    <w:p>
      <w:pPr>
        <w:spacing w:line="360" w:lineRule="auto"/>
        <w:jc w:val="left"/>
        <w:rPr>
          <w:rFonts w:ascii="仿宋_GB2312" w:eastAsia="仿宋_GB2312"/>
          <w:color w:val="auto"/>
          <w:sz w:val="30"/>
        </w:rPr>
      </w:pPr>
      <w:r>
        <w:rPr>
          <w:rFonts w:hint="eastAsia" w:ascii="仿宋_GB2312" w:eastAsia="仿宋_GB2312"/>
          <w:color w:val="auto"/>
          <w:sz w:val="30"/>
          <w:u w:val="single"/>
        </w:rPr>
        <w:t>（投标人全称）</w:t>
      </w:r>
      <w:r>
        <w:rPr>
          <w:rFonts w:hint="eastAsia" w:ascii="仿宋_GB2312" w:eastAsia="仿宋_GB2312"/>
          <w:color w:val="auto"/>
          <w:sz w:val="30"/>
        </w:rPr>
        <w:t>法定代表人授权（全名、职务、身份证号码）为授权代表，参加贵方组织的</w:t>
      </w:r>
      <w:r>
        <w:rPr>
          <w:rFonts w:hint="eastAsia" w:ascii="仿宋_GB2312" w:eastAsia="仿宋_GB2312"/>
          <w:color w:val="auto"/>
          <w:sz w:val="30"/>
          <w:u w:val="single"/>
        </w:rPr>
        <w:t xml:space="preserve">2021年临江公司三固项目工业全自动洗脱机、烘干机采购     </w:t>
      </w:r>
      <w:r>
        <w:rPr>
          <w:rFonts w:hint="eastAsia" w:ascii="仿宋_GB2312" w:eastAsia="仿宋_GB2312"/>
          <w:color w:val="auto"/>
          <w:sz w:val="30"/>
        </w:rPr>
        <w:t>编号为</w:t>
      </w:r>
      <w:r>
        <w:rPr>
          <w:rFonts w:hint="eastAsia" w:ascii="仿宋_GB2312" w:eastAsia="仿宋_GB2312"/>
          <w:color w:val="auto"/>
          <w:sz w:val="30"/>
          <w:u w:val="single"/>
          <w:lang w:val="en-US" w:eastAsia="zh-CN"/>
        </w:rPr>
        <w:t>20210312</w:t>
      </w:r>
      <w:r>
        <w:rPr>
          <w:rFonts w:hint="eastAsia" w:ascii="仿宋_GB2312" w:eastAsia="仿宋_GB2312"/>
          <w:color w:val="auto"/>
          <w:sz w:val="30"/>
        </w:rPr>
        <w:t>招标活动并投标。</w:t>
      </w:r>
      <w:r>
        <w:rPr>
          <w:rFonts w:hint="eastAsia" w:ascii="仿宋_GB2312" w:eastAsia="仿宋_GB2312"/>
          <w:snapToGrid w:val="0"/>
          <w:color w:val="auto"/>
          <w:sz w:val="30"/>
        </w:rPr>
        <w:t>其在投标中的一切活动本公司均予承认。</w:t>
      </w:r>
      <w:r>
        <w:rPr>
          <w:rFonts w:ascii="仿宋_GB2312" w:eastAsia="仿宋_GB2312"/>
          <w:color w:val="auto"/>
          <w:sz w:val="30"/>
        </w:rPr>
        <w:t>委托期限：</w:t>
      </w:r>
      <w:r>
        <w:rPr>
          <w:rFonts w:hint="eastAsia" w:ascii="仿宋_GB2312" w:eastAsia="仿宋_GB2312"/>
          <w:color w:val="auto"/>
          <w:sz w:val="30"/>
        </w:rPr>
        <w:t>。</w:t>
      </w:r>
    </w:p>
    <w:p>
      <w:pPr>
        <w:spacing w:line="360" w:lineRule="auto"/>
        <w:ind w:firstLine="600" w:firstLineChars="200"/>
        <w:rPr>
          <w:rFonts w:ascii="仿宋_GB2312" w:eastAsia="仿宋_GB2312"/>
          <w:color w:val="auto"/>
          <w:sz w:val="30"/>
        </w:rPr>
      </w:pPr>
      <w:r>
        <w:rPr>
          <w:rFonts w:hint="eastAsia" w:ascii="仿宋_GB2312" w:eastAsia="仿宋_GB2312"/>
          <w:color w:val="auto"/>
          <w:sz w:val="30"/>
        </w:rPr>
        <w:t>授权代表</w:t>
      </w:r>
      <w:r>
        <w:rPr>
          <w:rFonts w:ascii="仿宋_GB2312" w:eastAsia="仿宋_GB2312"/>
          <w:color w:val="auto"/>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color w:val="auto"/>
                <w:sz w:val="30"/>
              </w:rPr>
            </w:pPr>
            <w:r>
              <w:rPr>
                <w:rFonts w:hint="eastAsia" w:ascii="仿宋_GB2312" w:eastAsia="仿宋_GB2312"/>
                <w:color w:val="auto"/>
                <w:sz w:val="30"/>
              </w:rPr>
              <w:t>附：法定代表人、授权代表身份证明</w:t>
            </w:r>
          </w:p>
        </w:tc>
      </w:tr>
    </w:tbl>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投标人名称：（公章）</w:t>
      </w: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法定代表人签字：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授权代表联系方式：</w:t>
      </w:r>
    </w:p>
    <w:p>
      <w:pPr>
        <w:snapToGrid w:val="0"/>
        <w:spacing w:line="360" w:lineRule="auto"/>
        <w:ind w:right="480"/>
        <w:rPr>
          <w:rFonts w:ascii="仿宋_GB2312" w:eastAsia="仿宋_GB2312"/>
          <w:color w:val="auto"/>
          <w:sz w:val="30"/>
        </w:r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年  月  日</w:t>
      </w:r>
    </w:p>
    <w:p>
      <w:pPr>
        <w:adjustRightInd w:val="0"/>
        <w:snapToGrid w:val="0"/>
        <w:spacing w:line="360" w:lineRule="auto"/>
        <w:ind w:right="480"/>
        <w:jc w:val="left"/>
        <w:rPr>
          <w:rFonts w:ascii="仿宋_GB2312" w:hAnsi="宋体" w:eastAsia="仿宋_GB2312"/>
          <w:b/>
          <w:color w:val="auto"/>
          <w:kern w:val="0"/>
          <w:sz w:val="32"/>
          <w:szCs w:val="32"/>
          <w:lang w:val="zh-CN"/>
        </w:rPr>
      </w:pPr>
      <w:r>
        <w:rPr>
          <w:rStyle w:val="13"/>
          <w:rFonts w:ascii="仿宋_GB2312" w:eastAsia="仿宋_GB2312"/>
          <w:color w:val="auto"/>
          <w:sz w:val="30"/>
        </w:rPr>
        <w:br w:type="page"/>
      </w:r>
      <w:r>
        <w:rPr>
          <w:rStyle w:val="13"/>
          <w:rFonts w:hint="eastAsia" w:ascii="仿宋_GB2312" w:eastAsia="仿宋_GB2312"/>
          <w:color w:val="auto"/>
          <w:sz w:val="30"/>
        </w:rPr>
        <w:t>附件四</w:t>
      </w:r>
    </w:p>
    <w:p>
      <w:pPr>
        <w:spacing w:line="480" w:lineRule="auto"/>
        <w:jc w:val="center"/>
        <w:rPr>
          <w:b/>
          <w:color w:val="auto"/>
          <w:spacing w:val="40"/>
          <w:sz w:val="36"/>
        </w:rPr>
      </w:pPr>
      <w:r>
        <w:rPr>
          <w:rFonts w:hint="eastAsia"/>
          <w:b/>
          <w:color w:val="auto"/>
          <w:spacing w:val="40"/>
          <w:sz w:val="36"/>
        </w:rPr>
        <w:t>开标一览表</w:t>
      </w:r>
    </w:p>
    <w:p>
      <w:pPr>
        <w:pStyle w:val="17"/>
        <w:spacing w:line="360" w:lineRule="auto"/>
        <w:rPr>
          <w:rFonts w:ascii="仿宋_GB2312" w:eastAsia="仿宋_GB2312"/>
          <w:b w:val="0"/>
          <w:snapToGrid w:val="0"/>
          <w:color w:val="auto"/>
          <w:kern w:val="0"/>
          <w:sz w:val="30"/>
        </w:rPr>
      </w:pPr>
      <w:r>
        <w:rPr>
          <w:rFonts w:hint="eastAsia" w:ascii="仿宋_GB2312" w:eastAsia="仿宋_GB2312"/>
          <w:b w:val="0"/>
          <w:snapToGrid w:val="0"/>
          <w:color w:val="auto"/>
          <w:kern w:val="0"/>
          <w:sz w:val="30"/>
        </w:rPr>
        <w:t>杭州临江环境能源有限公司：</w:t>
      </w:r>
    </w:p>
    <w:p>
      <w:pPr>
        <w:spacing w:line="360" w:lineRule="auto"/>
        <w:ind w:firstLine="600" w:firstLineChars="200"/>
        <w:rPr>
          <w:rFonts w:ascii="仿宋_GB2312" w:eastAsia="仿宋_GB2312"/>
          <w:snapToGrid w:val="0"/>
          <w:color w:val="auto"/>
          <w:sz w:val="30"/>
        </w:rPr>
      </w:pPr>
      <w:r>
        <w:rPr>
          <w:rFonts w:hint="eastAsia" w:ascii="仿宋_GB2312" w:eastAsia="仿宋_GB2312"/>
          <w:snapToGrid w:val="0"/>
          <w:color w:val="auto"/>
          <w:sz w:val="30"/>
        </w:rPr>
        <w:t>我公司根据贵单位招标文件要求，参与</w:t>
      </w:r>
      <w:r>
        <w:rPr>
          <w:rFonts w:hint="eastAsia" w:ascii="仿宋_GB2312" w:eastAsia="仿宋_GB2312"/>
          <w:snapToGrid w:val="0"/>
          <w:color w:val="auto"/>
          <w:sz w:val="30"/>
          <w:u w:val="single"/>
        </w:rPr>
        <w:t xml:space="preserve">2021年临江公司三固项目工业全自动洗脱机、烘干机采购    </w:t>
      </w:r>
      <w:r>
        <w:rPr>
          <w:rFonts w:hint="eastAsia" w:ascii="仿宋_GB2312" w:eastAsia="仿宋_GB2312"/>
          <w:snapToGrid w:val="0"/>
          <w:color w:val="auto"/>
          <w:sz w:val="30"/>
        </w:rPr>
        <w:t>项目的投标，具体如下：</w:t>
      </w:r>
    </w:p>
    <w:p>
      <w:pPr>
        <w:jc w:val="right"/>
        <w:rPr>
          <w:rFonts w:ascii="仿宋_GB2312" w:eastAsia="仿宋_GB2312"/>
          <w:color w:val="auto"/>
          <w:sz w:val="30"/>
        </w:rPr>
      </w:pPr>
      <w:r>
        <w:rPr>
          <w:rFonts w:hint="eastAsia" w:ascii="仿宋_GB2312" w:eastAsia="仿宋_GB2312"/>
          <w:snapToGrid w:val="0"/>
          <w:color w:val="auto"/>
          <w:sz w:val="30"/>
        </w:rPr>
        <w:t>（金额单位：元，税率为   %）</w:t>
      </w:r>
    </w:p>
    <w:p>
      <w:pPr>
        <w:spacing w:line="360" w:lineRule="auto"/>
        <w:ind w:firstLine="602" w:firstLineChars="200"/>
        <w:rPr>
          <w:rFonts w:ascii="仿宋_GB2312" w:eastAsia="仿宋_GB2312"/>
          <w:b/>
          <w:bCs/>
          <w:color w:val="auto"/>
          <w:sz w:val="30"/>
        </w:rPr>
      </w:pPr>
    </w:p>
    <w:p>
      <w:pPr>
        <w:spacing w:line="360" w:lineRule="auto"/>
        <w:ind w:firstLine="602" w:firstLineChars="200"/>
        <w:rPr>
          <w:rFonts w:ascii="仿宋_GB2312" w:eastAsia="仿宋_GB2312"/>
          <w:b/>
          <w:bCs/>
          <w:color w:val="auto"/>
          <w:sz w:val="30"/>
        </w:rPr>
      </w:pPr>
      <w:r>
        <w:rPr>
          <w:rFonts w:hint="eastAsia" w:ascii="仿宋_GB2312" w:eastAsia="仿宋_GB2312"/>
          <w:b/>
          <w:bCs/>
          <w:color w:val="auto"/>
          <w:sz w:val="30"/>
        </w:rPr>
        <w:t>详见报价清单</w:t>
      </w:r>
    </w:p>
    <w:p>
      <w:pPr>
        <w:spacing w:line="360" w:lineRule="auto"/>
        <w:rPr>
          <w:rFonts w:ascii="仿宋_GB2312" w:eastAsia="仿宋_GB2312"/>
          <w:color w:val="auto"/>
          <w:sz w:val="30"/>
        </w:rPr>
      </w:pPr>
    </w:p>
    <w:p>
      <w:pPr>
        <w:spacing w:line="360" w:lineRule="auto"/>
        <w:rPr>
          <w:rFonts w:ascii="仿宋_GB2312" w:eastAsia="仿宋_GB2312"/>
          <w:color w:val="auto"/>
          <w:sz w:val="30"/>
        </w:rPr>
      </w:pPr>
    </w:p>
    <w:p>
      <w:pPr>
        <w:spacing w:line="360" w:lineRule="auto"/>
        <w:rPr>
          <w:rFonts w:ascii="仿宋_GB2312" w:eastAsia="仿宋_GB2312"/>
          <w:color w:val="auto"/>
          <w:sz w:val="30"/>
        </w:rPr>
      </w:pPr>
      <w:r>
        <w:rPr>
          <w:rFonts w:hint="eastAsia" w:ascii="仿宋_GB2312" w:eastAsia="仿宋_GB2312"/>
          <w:color w:val="auto"/>
          <w:sz w:val="30"/>
        </w:rPr>
        <w:t xml:space="preserve">   注：报价为卸货到招标人指定地点所需的所有费用（包括货款、运输、装卸、利润、税金、验收检测费、技术及售后服务费、安装、杂费等一切费用）。</w:t>
      </w:r>
    </w:p>
    <w:p>
      <w:pPr>
        <w:spacing w:line="480" w:lineRule="auto"/>
        <w:ind w:left="540" w:leftChars="257" w:firstLine="3030" w:firstLineChars="1010"/>
        <w:jc w:val="left"/>
        <w:rPr>
          <w:rFonts w:ascii="仿宋_GB2312" w:eastAsia="仿宋_GB2312"/>
          <w:color w:val="auto"/>
          <w:sz w:val="30"/>
        </w:rPr>
      </w:pPr>
    </w:p>
    <w:p>
      <w:pPr>
        <w:spacing w:line="480" w:lineRule="auto"/>
        <w:ind w:left="540" w:leftChars="257" w:firstLine="3030" w:firstLineChars="1010"/>
        <w:jc w:val="left"/>
        <w:rPr>
          <w:rFonts w:ascii="仿宋_GB2312" w:eastAsia="仿宋_GB2312"/>
          <w:color w:val="auto"/>
          <w:sz w:val="30"/>
        </w:rPr>
      </w:pPr>
    </w:p>
    <w:p>
      <w:pPr>
        <w:spacing w:line="480" w:lineRule="auto"/>
        <w:ind w:left="540" w:leftChars="257" w:firstLine="3030" w:firstLineChars="1010"/>
        <w:jc w:val="left"/>
        <w:rPr>
          <w:rFonts w:ascii="仿宋_GB2312" w:eastAsia="仿宋_GB2312"/>
          <w:color w:val="auto"/>
          <w:sz w:val="30"/>
        </w:rPr>
      </w:pPr>
      <w:r>
        <w:rPr>
          <w:rFonts w:hint="eastAsia" w:ascii="仿宋_GB2312" w:eastAsia="仿宋_GB2312"/>
          <w:color w:val="auto"/>
          <w:sz w:val="30"/>
        </w:rPr>
        <w:t>投标人名称：（公章）</w:t>
      </w:r>
    </w:p>
    <w:p>
      <w:pPr>
        <w:spacing w:after="120" w:line="480" w:lineRule="auto"/>
        <w:jc w:val="left"/>
        <w:rPr>
          <w:rFonts w:ascii="仿宋_GB2312" w:eastAsia="仿宋_GB2312"/>
          <w:color w:val="auto"/>
          <w:sz w:val="30"/>
        </w:rPr>
      </w:pPr>
      <w:r>
        <w:rPr>
          <w:rFonts w:hint="eastAsia" w:ascii="仿宋_GB2312" w:eastAsia="仿宋_GB2312"/>
          <w:color w:val="auto"/>
          <w:sz w:val="30"/>
        </w:rPr>
        <w:t xml:space="preserve">                        授权代表签字：</w:t>
      </w:r>
    </w:p>
    <w:p>
      <w:pPr>
        <w:spacing w:line="480" w:lineRule="auto"/>
        <w:ind w:firstLine="600" w:firstLineChars="200"/>
        <w:rPr>
          <w:rFonts w:ascii="仿宋_GB2312" w:eastAsia="仿宋_GB2312"/>
          <w:color w:val="auto"/>
          <w:sz w:val="30"/>
        </w:rPr>
        <w:sectPr>
          <w:pgSz w:w="11906" w:h="16838"/>
          <w:pgMar w:top="1440" w:right="1800" w:bottom="1440" w:left="1800" w:header="851" w:footer="992" w:gutter="0"/>
          <w:cols w:space="720" w:num="1"/>
          <w:docGrid w:linePitch="312" w:charSpace="0"/>
        </w:sect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 xml:space="preserve">年月日   </w:t>
      </w:r>
    </w:p>
    <w:p>
      <w:pPr>
        <w:spacing w:line="480" w:lineRule="auto"/>
        <w:jc w:val="left"/>
        <w:rPr>
          <w:rFonts w:ascii="仿宋_GB2312" w:eastAsia="仿宋_GB2312"/>
          <w:b/>
          <w:color w:val="auto"/>
          <w:spacing w:val="-2"/>
          <w:sz w:val="30"/>
        </w:rPr>
      </w:pPr>
      <w:bookmarkStart w:id="47" w:name="_Toc103165678"/>
      <w:bookmarkStart w:id="48" w:name="_Toc108839328"/>
      <w:r>
        <w:rPr>
          <w:rStyle w:val="13"/>
          <w:rFonts w:hint="eastAsia" w:ascii="仿宋_GB2312" w:eastAsia="仿宋_GB2312"/>
          <w:color w:val="auto"/>
          <w:sz w:val="30"/>
        </w:rPr>
        <w:t>附件</w:t>
      </w:r>
      <w:bookmarkEnd w:id="47"/>
      <w:bookmarkEnd w:id="48"/>
      <w:r>
        <w:rPr>
          <w:rStyle w:val="13"/>
          <w:rFonts w:hint="eastAsia" w:ascii="仿宋_GB2312" w:eastAsia="仿宋_GB2312"/>
          <w:color w:val="auto"/>
          <w:sz w:val="30"/>
        </w:rPr>
        <w:t>五</w:t>
      </w:r>
    </w:p>
    <w:p>
      <w:pPr>
        <w:jc w:val="center"/>
        <w:rPr>
          <w:b/>
          <w:color w:val="auto"/>
          <w:spacing w:val="40"/>
          <w:sz w:val="36"/>
        </w:rPr>
      </w:pPr>
      <w:bookmarkStart w:id="49" w:name="_Toc102529523"/>
      <w:r>
        <w:rPr>
          <w:rFonts w:hint="eastAsia"/>
          <w:b/>
          <w:color w:val="auto"/>
          <w:spacing w:val="40"/>
          <w:sz w:val="36"/>
        </w:rPr>
        <w:t>招标要求偏离说明表</w:t>
      </w:r>
      <w:bookmarkEnd w:id="49"/>
    </w:p>
    <w:p>
      <w:pPr>
        <w:rPr>
          <w:color w:val="auto"/>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序号</w:t>
            </w:r>
          </w:p>
        </w:tc>
        <w:tc>
          <w:tcPr>
            <w:tcW w:w="804"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货物名称</w:t>
            </w:r>
          </w:p>
        </w:tc>
        <w:tc>
          <w:tcPr>
            <w:tcW w:w="136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招标文件要求</w:t>
            </w:r>
          </w:p>
        </w:tc>
        <w:tc>
          <w:tcPr>
            <w:tcW w:w="1125"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投标文件响应</w:t>
            </w:r>
          </w:p>
        </w:tc>
        <w:tc>
          <w:tcPr>
            <w:tcW w:w="724"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是否偏差</w:t>
            </w:r>
          </w:p>
        </w:tc>
        <w:tc>
          <w:tcPr>
            <w:tcW w:w="643"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color w:val="auto"/>
                <w:sz w:val="24"/>
              </w:rPr>
            </w:pPr>
          </w:p>
        </w:tc>
        <w:tc>
          <w:tcPr>
            <w:tcW w:w="804" w:type="pct"/>
            <w:tcBorders>
              <w:left w:val="single" w:color="auto" w:sz="4" w:space="0"/>
              <w:bottom w:val="single" w:color="auto" w:sz="4" w:space="0"/>
            </w:tcBorders>
          </w:tcPr>
          <w:p>
            <w:pPr>
              <w:jc w:val="center"/>
              <w:rPr>
                <w:rFonts w:ascii="宋体" w:hAnsi="宋体"/>
                <w:color w:val="auto"/>
                <w:sz w:val="24"/>
              </w:rPr>
            </w:pPr>
          </w:p>
        </w:tc>
        <w:tc>
          <w:tcPr>
            <w:tcW w:w="1367" w:type="pct"/>
            <w:tcBorders>
              <w:bottom w:val="single" w:color="auto" w:sz="4" w:space="0"/>
              <w:right w:val="single" w:color="auto" w:sz="4" w:space="0"/>
            </w:tcBorders>
          </w:tcPr>
          <w:p>
            <w:pPr>
              <w:jc w:val="center"/>
              <w:rPr>
                <w:rFonts w:ascii="宋体" w:hAnsi="宋体"/>
                <w:color w:val="auto"/>
                <w:sz w:val="24"/>
              </w:rPr>
            </w:pPr>
          </w:p>
        </w:tc>
        <w:tc>
          <w:tcPr>
            <w:tcW w:w="1125" w:type="pct"/>
            <w:tcBorders>
              <w:left w:val="single" w:color="auto" w:sz="4" w:space="0"/>
              <w:bottom w:val="single" w:color="auto" w:sz="4" w:space="0"/>
            </w:tcBorders>
          </w:tcPr>
          <w:p>
            <w:pPr>
              <w:jc w:val="center"/>
              <w:rPr>
                <w:rFonts w:ascii="宋体" w:hAnsi="宋体"/>
                <w:color w:val="auto"/>
                <w:sz w:val="24"/>
              </w:rPr>
            </w:pPr>
          </w:p>
        </w:tc>
        <w:tc>
          <w:tcPr>
            <w:tcW w:w="724" w:type="pct"/>
            <w:tcBorders>
              <w:bottom w:val="single" w:color="auto" w:sz="4" w:space="0"/>
            </w:tcBorders>
          </w:tcPr>
          <w:p>
            <w:pPr>
              <w:jc w:val="center"/>
              <w:rPr>
                <w:rFonts w:ascii="宋体" w:hAnsi="宋体"/>
                <w:color w:val="auto"/>
                <w:sz w:val="24"/>
              </w:rPr>
            </w:pPr>
          </w:p>
        </w:tc>
        <w:tc>
          <w:tcPr>
            <w:tcW w:w="643" w:type="pct"/>
            <w:tcBorders>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tcBorders>
          </w:tcPr>
          <w:p>
            <w:pPr>
              <w:jc w:val="center"/>
              <w:rPr>
                <w:rFonts w:ascii="宋体" w:hAnsi="宋体"/>
                <w:color w:val="auto"/>
                <w:sz w:val="24"/>
              </w:rPr>
            </w:pPr>
          </w:p>
        </w:tc>
        <w:tc>
          <w:tcPr>
            <w:tcW w:w="1367" w:type="pct"/>
            <w:tcBorders>
              <w:top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tcBorders>
          </w:tcPr>
          <w:p>
            <w:pPr>
              <w:jc w:val="center"/>
              <w:rPr>
                <w:rFonts w:ascii="宋体" w:hAnsi="宋体"/>
                <w:color w:val="auto"/>
                <w:sz w:val="24"/>
              </w:rPr>
            </w:pPr>
          </w:p>
        </w:tc>
        <w:tc>
          <w:tcPr>
            <w:tcW w:w="724" w:type="pct"/>
            <w:tcBorders>
              <w:top w:val="single" w:color="auto" w:sz="4" w:space="0"/>
            </w:tcBorders>
          </w:tcPr>
          <w:p>
            <w:pPr>
              <w:jc w:val="center"/>
              <w:rPr>
                <w:rFonts w:ascii="宋体" w:hAnsi="宋体"/>
                <w:color w:val="auto"/>
                <w:sz w:val="24"/>
              </w:rPr>
            </w:pPr>
          </w:p>
        </w:tc>
        <w:tc>
          <w:tcPr>
            <w:tcW w:w="643" w:type="pct"/>
            <w:tcBorders>
              <w:top w:val="single" w:color="auto" w:sz="4" w:space="0"/>
            </w:tcBorders>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仿宋_GB2312" w:hAnsi="宋体" w:eastAsia="仿宋_GB2312"/>
          <w:color w:val="auto"/>
          <w:sz w:val="30"/>
          <w:szCs w:val="30"/>
        </w:rPr>
      </w:pPr>
      <w:r>
        <w:rPr>
          <w:rFonts w:hint="eastAsia" w:ascii="仿宋_GB2312" w:hAnsi="宋体" w:eastAsia="仿宋_GB2312"/>
          <w:color w:val="auto"/>
          <w:sz w:val="30"/>
          <w:szCs w:val="30"/>
        </w:rPr>
        <w:t>注：本表若为空白则视为无偏离</w:t>
      </w:r>
    </w:p>
    <w:p>
      <w:pPr>
        <w:spacing w:beforeLines="100" w:line="540" w:lineRule="exact"/>
        <w:ind w:left="539" w:firstLine="28"/>
        <w:rPr>
          <w:rFonts w:ascii="宋体" w:hAnsi="宋体"/>
          <w:color w:val="auto"/>
          <w:sz w:val="24"/>
        </w:rPr>
      </w:pPr>
    </w:p>
    <w:p>
      <w:pPr>
        <w:spacing w:beforeLines="100" w:line="540" w:lineRule="exact"/>
        <w:rPr>
          <w:rFonts w:ascii="仿宋_GB2312" w:eastAsia="仿宋_GB2312"/>
          <w:color w:val="auto"/>
          <w:sz w:val="30"/>
          <w:u w:val="single"/>
        </w:rPr>
      </w:pPr>
    </w:p>
    <w:p>
      <w:pPr>
        <w:rPr>
          <w:b/>
          <w:color w:val="auto"/>
          <w:sz w:val="30"/>
        </w:rPr>
      </w:pPr>
      <w:r>
        <w:rPr>
          <w:rFonts w:hint="eastAsia" w:ascii="仿宋_GB2312" w:eastAsia="仿宋_GB2312"/>
          <w:color w:val="auto"/>
          <w:sz w:val="30"/>
        </w:rPr>
        <w:t>授权代表签字：       日期：</w:t>
      </w:r>
    </w:p>
    <w:p>
      <w:pPr>
        <w:rPr>
          <w:b/>
          <w:color w:val="auto"/>
          <w:sz w:val="30"/>
        </w:rPr>
      </w:pPr>
    </w:p>
    <w:p>
      <w:pPr>
        <w:tabs>
          <w:tab w:val="left" w:pos="5299"/>
        </w:tabs>
        <w:rPr>
          <w:b/>
          <w:color w:val="auto"/>
          <w:sz w:val="30"/>
        </w:rPr>
      </w:pPr>
      <w:r>
        <w:rPr>
          <w:b/>
          <w:color w:val="auto"/>
          <w:sz w:val="30"/>
        </w:rPr>
        <w:tab/>
      </w:r>
    </w:p>
    <w:p>
      <w:pPr>
        <w:spacing w:line="480" w:lineRule="auto"/>
        <w:jc w:val="left"/>
        <w:rPr>
          <w:rFonts w:ascii="仿宋_GB2312" w:eastAsia="仿宋_GB2312"/>
          <w:b/>
          <w:color w:val="auto"/>
          <w:spacing w:val="-2"/>
          <w:sz w:val="30"/>
        </w:rPr>
      </w:pPr>
      <w:r>
        <w:rPr>
          <w:rStyle w:val="13"/>
          <w:rFonts w:hint="eastAsia" w:ascii="仿宋_GB2312" w:eastAsia="仿宋_GB2312"/>
          <w:color w:val="auto"/>
          <w:sz w:val="30"/>
        </w:rPr>
        <w:t>附件六</w:t>
      </w:r>
    </w:p>
    <w:p>
      <w:pPr>
        <w:spacing w:line="480" w:lineRule="auto"/>
        <w:jc w:val="center"/>
        <w:rPr>
          <w:b/>
          <w:color w:val="auto"/>
          <w:spacing w:val="40"/>
          <w:sz w:val="36"/>
        </w:rPr>
      </w:pPr>
      <w:r>
        <w:rPr>
          <w:rFonts w:hint="eastAsia"/>
          <w:b/>
          <w:color w:val="auto"/>
          <w:spacing w:val="40"/>
          <w:sz w:val="36"/>
        </w:rPr>
        <w:t>售后服务承诺书</w:t>
      </w:r>
    </w:p>
    <w:p>
      <w:pPr>
        <w:spacing w:line="360" w:lineRule="auto"/>
        <w:rPr>
          <w:rFonts w:ascii="仿宋_GB2312" w:eastAsia="仿宋_GB2312"/>
          <w:color w:val="auto"/>
          <w:sz w:val="30"/>
        </w:rPr>
      </w:pPr>
      <w:r>
        <w:rPr>
          <w:rFonts w:hint="eastAsia" w:ascii="仿宋_GB2312" w:eastAsia="仿宋_GB2312"/>
          <w:color w:val="auto"/>
          <w:sz w:val="30"/>
        </w:rPr>
        <w:t>(投标人根据招标文件对售后服务的要求，结合自身实际进行承诺)</w:t>
      </w:r>
    </w:p>
    <w:p>
      <w:pPr>
        <w:jc w:val="center"/>
        <w:rPr>
          <w:rFonts w:ascii="仿宋_GB2312" w:eastAsia="仿宋_GB2312"/>
          <w:color w:val="auto"/>
          <w:sz w:val="30"/>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color w:val="auto"/>
                <w:spacing w:val="40"/>
                <w:sz w:val="36"/>
              </w:rPr>
            </w:pPr>
          </w:p>
        </w:tc>
      </w:tr>
    </w:tbl>
    <w:p>
      <w:pPr>
        <w:rPr>
          <w:b/>
          <w:color w:val="auto"/>
          <w:sz w:val="30"/>
        </w:rPr>
      </w:pPr>
    </w:p>
    <w:p>
      <w:pPr>
        <w:rPr>
          <w:b/>
          <w:color w:val="auto"/>
          <w:sz w:val="30"/>
        </w:rPr>
      </w:pPr>
      <w:r>
        <w:rPr>
          <w:rFonts w:hint="eastAsia" w:ascii="仿宋_GB2312" w:eastAsia="仿宋_GB2312"/>
          <w:color w:val="auto"/>
          <w:sz w:val="30"/>
        </w:rPr>
        <w:t>授权代表签字：       日期：</w:t>
      </w:r>
    </w:p>
    <w:p>
      <w:pPr>
        <w:rPr>
          <w:color w:val="auto"/>
        </w:rPr>
      </w:pPr>
    </w:p>
    <w:p>
      <w:pPr>
        <w:pStyle w:val="2"/>
        <w:spacing w:line="360" w:lineRule="auto"/>
        <w:ind w:firstLine="562" w:firstLineChars="200"/>
        <w:rPr>
          <w:rFonts w:hint="eastAsia" w:ascii="宋体" w:hAnsi="宋体" w:eastAsia="宋体"/>
          <w:color w:val="auto"/>
          <w:sz w:val="28"/>
          <w:szCs w:val="28"/>
        </w:rPr>
      </w:pPr>
    </w:p>
    <w:p>
      <w:pPr>
        <w:pStyle w:val="2"/>
        <w:rPr>
          <w:rFonts w:ascii="宋体" w:hAnsi="宋体" w:eastAsia="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30</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D8261"/>
    <w:multiLevelType w:val="singleLevel"/>
    <w:tmpl w:val="9ECD8261"/>
    <w:lvl w:ilvl="0" w:tentative="0">
      <w:start w:val="1"/>
      <w:numFmt w:val="decimal"/>
      <w:suff w:val="nothing"/>
      <w:lvlText w:val="%1、"/>
      <w:lvlJc w:val="left"/>
    </w:lvl>
  </w:abstractNum>
  <w:abstractNum w:abstractNumId="1">
    <w:nsid w:val="E1EC7CE7"/>
    <w:multiLevelType w:val="singleLevel"/>
    <w:tmpl w:val="E1EC7CE7"/>
    <w:lvl w:ilvl="0" w:tentative="0">
      <w:start w:val="1"/>
      <w:numFmt w:val="chineseCounting"/>
      <w:suff w:val="nothing"/>
      <w:lvlText w:val="%1、"/>
      <w:lvlJc w:val="left"/>
      <w:rPr>
        <w:rFonts w:hint="eastAsia"/>
      </w:rPr>
    </w:lvl>
  </w:abstractNum>
  <w:abstractNum w:abstractNumId="2">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6B638F3"/>
    <w:rsid w:val="00012067"/>
    <w:rsid w:val="000C62F8"/>
    <w:rsid w:val="00151169"/>
    <w:rsid w:val="001E1E0A"/>
    <w:rsid w:val="003458C6"/>
    <w:rsid w:val="00554452"/>
    <w:rsid w:val="0058040A"/>
    <w:rsid w:val="005B5667"/>
    <w:rsid w:val="006821E1"/>
    <w:rsid w:val="006E565C"/>
    <w:rsid w:val="006F03BD"/>
    <w:rsid w:val="007014C1"/>
    <w:rsid w:val="0070285B"/>
    <w:rsid w:val="007B0DB2"/>
    <w:rsid w:val="007F2EE3"/>
    <w:rsid w:val="008977B0"/>
    <w:rsid w:val="008B7C30"/>
    <w:rsid w:val="008D6557"/>
    <w:rsid w:val="00AE66C2"/>
    <w:rsid w:val="00BE57FE"/>
    <w:rsid w:val="00CA2AFF"/>
    <w:rsid w:val="00CF6DD8"/>
    <w:rsid w:val="00D54AB5"/>
    <w:rsid w:val="00D93491"/>
    <w:rsid w:val="00DA3C69"/>
    <w:rsid w:val="00E532DA"/>
    <w:rsid w:val="00ED563A"/>
    <w:rsid w:val="00EE7834"/>
    <w:rsid w:val="00FC65F7"/>
    <w:rsid w:val="03006B0B"/>
    <w:rsid w:val="053573F9"/>
    <w:rsid w:val="05EE73F4"/>
    <w:rsid w:val="05F619A1"/>
    <w:rsid w:val="06204129"/>
    <w:rsid w:val="093E50EA"/>
    <w:rsid w:val="0EF11360"/>
    <w:rsid w:val="10B0303E"/>
    <w:rsid w:val="11DD2D5E"/>
    <w:rsid w:val="12BC4D16"/>
    <w:rsid w:val="15CC0B9C"/>
    <w:rsid w:val="16B638F3"/>
    <w:rsid w:val="1AF54722"/>
    <w:rsid w:val="1C48188B"/>
    <w:rsid w:val="1F7A065F"/>
    <w:rsid w:val="223E0C81"/>
    <w:rsid w:val="242B7D50"/>
    <w:rsid w:val="248879C7"/>
    <w:rsid w:val="28D0736C"/>
    <w:rsid w:val="2CD33D94"/>
    <w:rsid w:val="2EB336F7"/>
    <w:rsid w:val="335D386F"/>
    <w:rsid w:val="34936CE5"/>
    <w:rsid w:val="34C82F8A"/>
    <w:rsid w:val="35786281"/>
    <w:rsid w:val="362C23BC"/>
    <w:rsid w:val="36ED15AA"/>
    <w:rsid w:val="371A1372"/>
    <w:rsid w:val="38520AE8"/>
    <w:rsid w:val="399C4894"/>
    <w:rsid w:val="3C627A65"/>
    <w:rsid w:val="3E2A18B9"/>
    <w:rsid w:val="40043E5B"/>
    <w:rsid w:val="43835C94"/>
    <w:rsid w:val="43875021"/>
    <w:rsid w:val="447A67CE"/>
    <w:rsid w:val="458F2CAC"/>
    <w:rsid w:val="45FB0328"/>
    <w:rsid w:val="47204DC0"/>
    <w:rsid w:val="474754EB"/>
    <w:rsid w:val="47851F08"/>
    <w:rsid w:val="4C5802BA"/>
    <w:rsid w:val="4E2977D1"/>
    <w:rsid w:val="4E473EAD"/>
    <w:rsid w:val="4E6571AD"/>
    <w:rsid w:val="50B82B49"/>
    <w:rsid w:val="55277A9F"/>
    <w:rsid w:val="55FF5FCA"/>
    <w:rsid w:val="56A469C5"/>
    <w:rsid w:val="57413B87"/>
    <w:rsid w:val="59582E90"/>
    <w:rsid w:val="59B221C7"/>
    <w:rsid w:val="5B8676E2"/>
    <w:rsid w:val="5CE337BF"/>
    <w:rsid w:val="5DA258FB"/>
    <w:rsid w:val="5E78608B"/>
    <w:rsid w:val="5EFA3FB5"/>
    <w:rsid w:val="60466409"/>
    <w:rsid w:val="68BF354D"/>
    <w:rsid w:val="694F2ECE"/>
    <w:rsid w:val="6D9F7A3A"/>
    <w:rsid w:val="6FCC40F3"/>
    <w:rsid w:val="76CB0923"/>
    <w:rsid w:val="78715B20"/>
    <w:rsid w:val="79082CB1"/>
    <w:rsid w:val="79372BE1"/>
    <w:rsid w:val="7B8A1BFB"/>
    <w:rsid w:val="7CC609AE"/>
    <w:rsid w:val="7FA239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2490</Words>
  <Characters>14199</Characters>
  <Lines>118</Lines>
  <Paragraphs>33</Paragraphs>
  <TotalTime>3</TotalTime>
  <ScaleCrop>false</ScaleCrop>
  <LinksUpToDate>false</LinksUpToDate>
  <CharactersWithSpaces>16656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2021-03-09T12:10:00Z</dcterms:created>
  <dc:creator>Echo</dc:creator>
  <cp:lastModifiedBy>叶钐湖</cp:lastModifiedBy>
  <cp:lastPrinted>2021-03-02T07:03:00Z</cp:lastPrinted>
  <dcterms:modified xsi:type="dcterms:W3CDTF">2021-03-25T02:36:19Z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F060143F14B5443F95A157D8A996C84E</vt:lpwstr>
  </property>
</Properties>
</file>