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202101006</w:t>
      </w:r>
    </w:p>
    <w:p>
      <w:pPr>
        <w:spacing w:line="360" w:lineRule="auto"/>
        <w:ind w:firstLine="80" w:firstLineChars="25"/>
        <w:jc w:val="center"/>
        <w:rPr>
          <w:rFonts w:hint="eastAsia" w:ascii="仿宋_GB2312" w:hAnsi="宋体" w:eastAsia="仿宋_GB2312"/>
          <w:sz w:val="44"/>
          <w:szCs w:val="44"/>
        </w:rPr>
      </w:pPr>
      <w:bookmarkStart w:id="0" w:name="OLE_LINK53"/>
      <w:bookmarkStart w:id="1" w:name="OLE_LINK52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临江公司三固项目易制爆仓库外网报警系统</w:t>
      </w:r>
    </w:p>
    <w:p>
      <w:pPr>
        <w:rPr>
          <w:rFonts w:hint="eastAsia"/>
          <w:sz w:val="84"/>
        </w:rPr>
      </w:pPr>
    </w:p>
    <w:p>
      <w:pPr>
        <w:rPr>
          <w:sz w:val="84"/>
        </w:rPr>
      </w:pP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8"/>
      <w:bookmarkStart w:id="3" w:name="_Hlt4078679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</w:t>
      </w:r>
      <w:r>
        <w:rPr>
          <w:rStyle w:val="9"/>
          <w:rFonts w:hint="eastAsia" w:ascii="仿宋_GB2312" w:eastAsia="仿宋_GB2312"/>
          <w:b w:val="0"/>
          <w:snapToGrid w:val="0"/>
          <w:sz w:val="36"/>
          <w:lang w:eastAsia="zh-CN"/>
        </w:rPr>
        <w:t>二</w:t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4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</w:t>
      </w:r>
      <w:r>
        <w:rPr>
          <w:rStyle w:val="9"/>
          <w:rFonts w:hint="eastAsia" w:ascii="仿宋_GB2312" w:eastAsia="仿宋_GB2312"/>
          <w:b w:val="0"/>
          <w:snapToGrid w:val="0"/>
          <w:sz w:val="36"/>
          <w:lang w:eastAsia="zh-CN"/>
        </w:rPr>
        <w:t>三</w:t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bookmarkStart w:id="11" w:name="_GoBack"/>
      <w:bookmarkEnd w:id="11"/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921"/>
      <w:bookmarkStart w:id="5" w:name="_Toc530583878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杭州</w:t>
      </w:r>
      <w:r>
        <w:rPr>
          <w:rFonts w:hint="eastAsia" w:ascii="仿宋_GB2312" w:eastAsia="仿宋_GB2312"/>
          <w:sz w:val="24"/>
          <w:szCs w:val="24"/>
          <w:lang w:eastAsia="zh-CN"/>
        </w:rPr>
        <w:t>临江环境能源</w:t>
      </w:r>
      <w:r>
        <w:rPr>
          <w:rFonts w:hint="eastAsia" w:ascii="仿宋_GB2312" w:eastAsia="仿宋_GB2312"/>
          <w:sz w:val="24"/>
          <w:szCs w:val="24"/>
        </w:rPr>
        <w:t>有限公司</w:t>
      </w:r>
      <w:r>
        <w:rPr>
          <w:rFonts w:hint="eastAsia" w:ascii="仿宋_GB2312" w:eastAsia="仿宋_GB2312"/>
          <w:sz w:val="24"/>
          <w:szCs w:val="24"/>
          <w:lang w:eastAsia="zh-CN"/>
        </w:rPr>
        <w:t>三固项目</w:t>
      </w:r>
      <w:r>
        <w:rPr>
          <w:rFonts w:hint="eastAsia" w:ascii="仿宋_GB2312" w:eastAsia="仿宋_GB2312"/>
          <w:sz w:val="24"/>
          <w:szCs w:val="24"/>
        </w:rPr>
        <w:t>因</w:t>
      </w:r>
      <w:r>
        <w:rPr>
          <w:rFonts w:hint="eastAsia" w:ascii="仿宋_GB2312" w:eastAsia="仿宋_GB2312"/>
          <w:sz w:val="24"/>
          <w:szCs w:val="24"/>
          <w:lang w:eastAsia="zh-CN"/>
        </w:rPr>
        <w:t>易制爆仓库存放易制爆化学品，需要采购安装与公安联网的外网报警系统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lang w:eastAsia="zh-CN"/>
        </w:rPr>
        <w:t>最终满足公安系统要求，</w:t>
      </w:r>
      <w:r>
        <w:rPr>
          <w:rFonts w:hint="eastAsia" w:ascii="仿宋_GB2312" w:hAnsi="宋体" w:eastAsia="仿宋_GB2312"/>
          <w:sz w:val="24"/>
          <w:szCs w:val="24"/>
        </w:rPr>
        <w:t>欢迎符合要求的供应商积极参与。</w:t>
      </w:r>
    </w:p>
    <w:p>
      <w:pPr>
        <w:numPr>
          <w:ilvl w:val="0"/>
          <w:numId w:val="2"/>
        </w:numPr>
        <w:adjustRightInd w:val="0"/>
        <w:snapToGrid w:val="0"/>
        <w:jc w:val="left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采购内容及相关说明。</w:t>
      </w:r>
    </w:p>
    <w:p>
      <w:pPr>
        <w:snapToGrid w:val="0"/>
        <w:ind w:left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采购内容</w:t>
      </w:r>
      <w:r>
        <w:rPr>
          <w:rFonts w:hint="eastAsia" w:ascii="仿宋_GB2312" w:eastAsia="仿宋_GB2312"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</w:rPr>
        <w:t>详见</w:t>
      </w:r>
      <w:r>
        <w:rPr>
          <w:rFonts w:hint="eastAsia" w:ascii="仿宋_GB2312" w:eastAsia="仿宋_GB2312"/>
          <w:sz w:val="24"/>
          <w:szCs w:val="24"/>
          <w:lang w:eastAsia="zh-CN"/>
        </w:rPr>
        <w:t>询价文件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>部分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2.本项目最高限价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35000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二、供应商要求。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1.供应商必须是在中华人民共和国境内注册，注册资金</w:t>
      </w:r>
      <w:r>
        <w:rPr>
          <w:rFonts w:hint="eastAsia" w:ascii="仿宋_GB2312" w:eastAsia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50万元人民币（含）以上，</w:t>
      </w:r>
      <w:r>
        <w:rPr>
          <w:rFonts w:hint="eastAsia" w:ascii="仿宋_GB2312" w:eastAsia="仿宋_GB2312"/>
          <w:sz w:val="24"/>
          <w:szCs w:val="24"/>
        </w:rPr>
        <w:t>营业执照经营范围具有</w:t>
      </w:r>
      <w:r>
        <w:rPr>
          <w:rFonts w:hint="eastAsia" w:ascii="仿宋_GB2312" w:eastAsia="仿宋_GB2312"/>
          <w:sz w:val="24"/>
          <w:szCs w:val="24"/>
          <w:lang w:eastAsia="zh-CN"/>
        </w:rPr>
        <w:t>询价文件所需货物</w:t>
      </w:r>
      <w:r>
        <w:rPr>
          <w:rFonts w:hint="eastAsia" w:ascii="仿宋_GB2312" w:eastAsia="仿宋_GB2312"/>
          <w:sz w:val="24"/>
          <w:szCs w:val="24"/>
        </w:rPr>
        <w:t>的销售资质，具有独立法人资格。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供应商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3.本项目不接受联合体投标。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三、报名方式：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sz w:val="24"/>
          <w:szCs w:val="24"/>
        </w:rPr>
        <w:t>前将企业营业执照、法人授权书、联系人、</w:t>
      </w: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联系方式发送至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646269796</w:t>
      </w:r>
      <w:r>
        <w:rPr>
          <w:rFonts w:hint="eastAsia" w:ascii="仿宋_GB2312" w:eastAsia="仿宋_GB2312"/>
          <w:sz w:val="24"/>
          <w:szCs w:val="24"/>
        </w:rPr>
        <w:t>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邮箱。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 、报价时间及地点。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报价时间：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日10:00。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24"/>
          <w:szCs w:val="24"/>
        </w:rPr>
        <w:t>报价地点：</w:t>
      </w:r>
      <w:r>
        <w:rPr>
          <w:rFonts w:hint="eastAsia" w:ascii="仿宋_GB2312" w:eastAsia="仿宋_GB2312"/>
          <w:sz w:val="24"/>
          <w:szCs w:val="24"/>
          <w:lang w:eastAsia="zh-CN"/>
        </w:rPr>
        <w:t>杭州市钱塘新区临江街道临江循环经济产业园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供应商如认为询价文件使自身的合法权益受到损害的，应于自报名之日起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日内以书面形式向采购人提出质疑。逾期视作无异议。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六、联系人：</w:t>
      </w:r>
      <w:r>
        <w:rPr>
          <w:rFonts w:hint="eastAsia" w:ascii="仿宋_GB2312" w:eastAsia="仿宋_GB2312"/>
          <w:sz w:val="24"/>
          <w:szCs w:val="24"/>
          <w:lang w:eastAsia="zh-CN"/>
        </w:rPr>
        <w:t>胡</w:t>
      </w:r>
      <w:r>
        <w:rPr>
          <w:rFonts w:hint="eastAsia" w:ascii="仿宋_GB2312" w:eastAsia="仿宋_GB2312"/>
          <w:sz w:val="24"/>
          <w:szCs w:val="24"/>
        </w:rPr>
        <w:t>先生    联系电话：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15700099079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480" w:firstLineChars="200"/>
        <w:jc w:val="left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杭州</w:t>
      </w:r>
      <w:r>
        <w:rPr>
          <w:rFonts w:hint="eastAsia" w:ascii="仿宋_GB2312" w:eastAsia="仿宋_GB2312"/>
          <w:sz w:val="24"/>
          <w:szCs w:val="24"/>
          <w:lang w:eastAsia="zh-CN"/>
        </w:rPr>
        <w:t>临江环境能源</w:t>
      </w:r>
      <w:r>
        <w:rPr>
          <w:rFonts w:hint="eastAsia" w:ascii="仿宋_GB2312" w:eastAsia="仿宋_GB2312"/>
          <w:sz w:val="24"/>
          <w:szCs w:val="24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923"/>
      <w:bookmarkStart w:id="7" w:name="_Toc530583880"/>
      <w:r>
        <w:rPr>
          <w:rFonts w:hint="eastAsia" w:ascii="仿宋_GB2312" w:eastAsia="仿宋_GB2312"/>
          <w:snapToGrid w:val="0"/>
          <w:sz w:val="44"/>
          <w:szCs w:val="44"/>
        </w:rPr>
        <w:t>第</w:t>
      </w:r>
      <w:r>
        <w:rPr>
          <w:rFonts w:hint="eastAsia" w:ascii="仿宋_GB2312" w:eastAsia="仿宋_GB2312"/>
          <w:snapToGrid w:val="0"/>
          <w:sz w:val="44"/>
          <w:szCs w:val="44"/>
          <w:lang w:eastAsia="zh-CN"/>
        </w:rPr>
        <w:t>二</w:t>
      </w:r>
      <w:r>
        <w:rPr>
          <w:rFonts w:hint="eastAsia" w:ascii="仿宋_GB2312" w:eastAsia="仿宋_GB2312"/>
          <w:snapToGrid w:val="0"/>
          <w:sz w:val="44"/>
          <w:szCs w:val="44"/>
        </w:rPr>
        <w:t>部分   询价内容</w:t>
      </w:r>
      <w:bookmarkEnd w:id="6"/>
      <w:bookmarkEnd w:id="7"/>
    </w:p>
    <w:p>
      <w:pPr>
        <w:numPr>
          <w:ilvl w:val="0"/>
          <w:numId w:val="2"/>
        </w:numPr>
        <w:adjustRightInd w:val="0"/>
        <w:snapToGrid w:val="0"/>
        <w:jc w:val="left"/>
        <w:textAlignment w:val="baseline"/>
        <w:rPr>
          <w:rFonts w:hint="eastAsia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采购内容及相关说明</w:t>
      </w:r>
    </w:p>
    <w:p>
      <w:pPr>
        <w:pStyle w:val="2"/>
        <w:rPr>
          <w:rFonts w:hint="eastAsia"/>
          <w:lang w:eastAsia="zh-CN"/>
        </w:rPr>
      </w:pPr>
    </w:p>
    <w:p>
      <w:pPr>
        <w:pStyle w:val="10"/>
        <w:numPr>
          <w:ilvl w:val="0"/>
          <w:numId w:val="0"/>
        </w:numPr>
        <w:snapToGrid w:val="0"/>
        <w:spacing w:line="240" w:lineRule="auto"/>
        <w:jc w:val="center"/>
        <w:rPr>
          <w:rFonts w:hint="default" w:ascii="仿宋_GB2312" w:eastAsia="仿宋_GB2312"/>
          <w:color w:val="auto"/>
          <w:kern w:val="2"/>
          <w:sz w:val="24"/>
          <w:szCs w:val="24"/>
          <w:u w:val="none" w:color="auto"/>
          <w:vertAlign w:val="baseline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  <w:lang w:val="en-US" w:eastAsia="zh-CN"/>
        </w:rPr>
        <w:t>临江公司三固项目易制爆仓库110联网报警系统安装清单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499"/>
        <w:gridCol w:w="1528"/>
        <w:gridCol w:w="849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257" w:type="dxa"/>
            <w:gridSpan w:val="5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1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报警主机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238CPLUS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键盘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238CLED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3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防爆红外探测器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AS-FB-910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4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4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警号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5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蓄电池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12V/7AH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6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防爆箱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500*40*190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7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键盘防水箱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25*30*16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8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辅材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管材、线材、配件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2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9</w:t>
            </w:r>
          </w:p>
        </w:tc>
        <w:tc>
          <w:tcPr>
            <w:tcW w:w="249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报警器年费服务费</w:t>
            </w:r>
          </w:p>
        </w:tc>
        <w:tc>
          <w:tcPr>
            <w:tcW w:w="1528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/</w:t>
            </w:r>
          </w:p>
        </w:tc>
        <w:tc>
          <w:tcPr>
            <w:tcW w:w="84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1</w:t>
            </w:r>
          </w:p>
        </w:tc>
        <w:tc>
          <w:tcPr>
            <w:tcW w:w="1489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/</w:t>
            </w:r>
          </w:p>
        </w:tc>
      </w:tr>
    </w:tbl>
    <w:p>
      <w:pPr>
        <w:pStyle w:val="10"/>
        <w:numPr>
          <w:ilvl w:val="0"/>
          <w:numId w:val="0"/>
        </w:numPr>
        <w:snapToGrid w:val="0"/>
        <w:spacing w:line="240" w:lineRule="auto"/>
        <w:jc w:val="center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2"/>
          <w:sz w:val="24"/>
          <w:szCs w:val="24"/>
          <w:u w:val="none" w:color="auto"/>
          <w:lang w:val="en-US" w:eastAsia="zh-CN"/>
        </w:rPr>
        <w:t>☆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  <w:lang w:val="en-US" w:eastAsia="zh-CN"/>
        </w:rPr>
        <w:t>安装完成后满足公安系统相关要求</w:t>
      </w:r>
    </w:p>
    <w:p>
      <w:pPr>
        <w:pStyle w:val="10"/>
        <w:numPr>
          <w:ilvl w:val="0"/>
          <w:numId w:val="0"/>
        </w:numPr>
        <w:snapToGrid w:val="0"/>
        <w:spacing w:line="240" w:lineRule="auto"/>
        <w:jc w:val="center"/>
        <w:rPr>
          <w:rFonts w:hint="default" w:ascii="仿宋_GB2312" w:eastAsia="仿宋_GB2312"/>
          <w:color w:val="auto"/>
          <w:kern w:val="2"/>
          <w:sz w:val="24"/>
          <w:szCs w:val="24"/>
          <w:u w:val="none" w:color="auto"/>
          <w:lang w:val="en-US" w:eastAsia="zh-CN"/>
        </w:rPr>
      </w:pPr>
    </w:p>
    <w:p>
      <w:pPr>
        <w:pStyle w:val="10"/>
        <w:numPr>
          <w:ilvl w:val="0"/>
          <w:numId w:val="3"/>
        </w:numPr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供货方式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本项目根据采购人实际需要，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  <w:lang w:eastAsia="zh-CN"/>
        </w:rPr>
        <w:t>一次性供货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。供应商接到采购人送货通知后，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日内将货物如数送至采购人指定地点。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供应商提供的货物包装、产品外观、数量、规格型号等如果和询价文件要求的不一致，供应商须于3日内提供生产厂家证明及市场调查证明，说明所提供货物优于询价文件要求的货物，并且必须经采购人同意，否则作违约处理。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三、付款方式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采购人提供经双方确认的送货清单及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  <w:lang w:eastAsia="zh-CN"/>
        </w:rPr>
        <w:t>等额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增值税专用发票，采购人自收到准确清单和发票后，于次月完成货款支付。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四、售后服务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1.供应商必须满足采购人售后服务要求。如产品使用过程发生问题，供应商须在接到招标人通知后24小时内做出书面答复并提供解决方案。若需要派遣技术人员，则应在接到采购人通知后48小时内派人员到达现场进行免费指导解决问题。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2.供应商自行协调处理与属地公安部门之间的关系，确保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  <w:lang w:eastAsia="zh-CN"/>
        </w:rPr>
        <w:t>满足公安系统相关要求</w:t>
      </w: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。</w:t>
      </w:r>
    </w:p>
    <w:p>
      <w:pPr>
        <w:pStyle w:val="10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</w:pPr>
      <w:r>
        <w:rPr>
          <w:rFonts w:hint="eastAsia" w:ascii="仿宋_GB2312" w:eastAsia="仿宋_GB2312"/>
          <w:color w:val="auto"/>
          <w:kern w:val="2"/>
          <w:sz w:val="24"/>
          <w:szCs w:val="24"/>
          <w:u w:val="none" w:color="auto"/>
        </w:rPr>
        <w:t>3.采购人不再对任何售后服务进行付费。供应商的派遣人员产生的一切费用由供应商承担。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8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</w:t>
      </w:r>
      <w:r>
        <w:rPr>
          <w:rFonts w:hint="eastAsia" w:ascii="仿宋_GB2312" w:eastAsia="仿宋_GB2312"/>
          <w:snapToGrid w:val="0"/>
          <w:sz w:val="44"/>
          <w:szCs w:val="44"/>
          <w:lang w:eastAsia="zh-CN"/>
        </w:rPr>
        <w:t>三</w:t>
      </w:r>
      <w:r>
        <w:rPr>
          <w:rFonts w:hint="eastAsia" w:ascii="仿宋_GB2312" w:eastAsia="仿宋_GB2312"/>
          <w:snapToGrid w:val="0"/>
          <w:sz w:val="44"/>
          <w:szCs w:val="44"/>
        </w:rPr>
        <w:t>部分    报价文件格式</w:t>
      </w:r>
      <w:bookmarkEnd w:id="8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1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(项目名称)项目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3240" w:firstLineChars="900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20</w:t>
      </w:r>
      <w:r>
        <w:rPr>
          <w:rFonts w:hint="eastAsia" w:ascii="仿宋_GB2312" w:hAnsi="宋体" w:eastAsia="仿宋_GB2312"/>
          <w:sz w:val="36"/>
          <w:lang w:val="en-US" w:eastAsia="zh-CN"/>
        </w:rPr>
        <w:t>21</w:t>
      </w:r>
      <w:r>
        <w:rPr>
          <w:rFonts w:hint="eastAsia" w:ascii="仿宋_GB2312" w:hAnsi="宋体" w:eastAsia="仿宋_GB2312"/>
          <w:sz w:val="36"/>
        </w:rPr>
        <w:t>年</w:t>
      </w:r>
      <w:r>
        <w:rPr>
          <w:rFonts w:hint="eastAsia" w:ascii="仿宋_GB2312" w:hAnsi="宋体" w:eastAsia="仿宋_GB2312"/>
          <w:sz w:val="36"/>
          <w:u w:val="single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u w:val="single"/>
        </w:rPr>
        <w:t xml:space="preserve">    </w:t>
      </w:r>
      <w:r>
        <w:rPr>
          <w:rFonts w:hint="eastAsia" w:ascii="仿宋_GB2312" w:hAnsi="宋体" w:eastAsia="仿宋_GB2312"/>
          <w:sz w:val="36"/>
        </w:rPr>
        <w:t>日</w:t>
      </w:r>
    </w:p>
    <w:p>
      <w:pPr>
        <w:spacing w:line="480" w:lineRule="auto"/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ascii="仿宋_GB2312" w:eastAsia="仿宋_GB2312"/>
          <w:sz w:val="30"/>
        </w:rPr>
        <w:br w:type="page"/>
      </w:r>
      <w:r>
        <w:rPr>
          <w:rStyle w:val="11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杭州</w:t>
      </w:r>
      <w:r>
        <w:rPr>
          <w:rFonts w:hint="eastAsia" w:ascii="仿宋_GB2312" w:eastAsia="仿宋_GB2312"/>
          <w:sz w:val="30"/>
          <w:lang w:eastAsia="zh-CN"/>
        </w:rPr>
        <w:t>临江环境能源</w:t>
      </w:r>
      <w:r>
        <w:rPr>
          <w:rFonts w:hint="eastAsia" w:ascii="仿宋_GB2312" w:eastAsia="仿宋_GB2312"/>
          <w:sz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</w:t>
      </w:r>
      <w:r>
        <w:rPr>
          <w:rFonts w:hint="eastAsia" w:ascii="仿宋_GB2312" w:eastAsia="仿宋_GB2312"/>
          <w:sz w:val="30"/>
          <w:u w:val="single"/>
        </w:rPr>
        <w:t>（报价单位全称）</w:t>
      </w:r>
      <w:r>
        <w:rPr>
          <w:rFonts w:hint="eastAsia" w:ascii="仿宋_GB2312" w:eastAsia="仿宋_GB2312"/>
          <w:sz w:val="30"/>
        </w:rPr>
        <w:t>法定代表人</w:t>
      </w:r>
      <w:r>
        <w:rPr>
          <w:rFonts w:hint="eastAsia" w:ascii="仿宋_GB2312" w:eastAsia="仿宋_GB2312"/>
          <w:sz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</w:rPr>
        <w:t>授权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hint="eastAsia" w:ascii="仿宋_GB2312" w:eastAsia="仿宋_GB2312"/>
          <w:sz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</w:rPr>
        <w:t>（采购项目名称）编号为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0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报价单位名称：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法定代表人签字：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全权代表签字：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全权代表联系方式：</w:t>
      </w:r>
      <w:r>
        <w:rPr>
          <w:rFonts w:hint="eastAsia" w:ascii="仿宋_GB2312" w:eastAsia="仿宋_GB2312"/>
          <w:sz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日期：</w:t>
      </w:r>
      <w:r>
        <w:rPr>
          <w:rFonts w:hint="eastAsia" w:ascii="仿宋_GB2312" w:eastAsia="仿宋_GB2312"/>
          <w:sz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hint="eastAsia"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</w:rPr>
        <w:t>月</w:t>
      </w:r>
      <w:r>
        <w:rPr>
          <w:rFonts w:hint="eastAsia"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1"/>
          <w:rFonts w:hint="eastAsia" w:ascii="仿宋_GB2312" w:eastAsia="仿宋_GB2312"/>
          <w:sz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cols w:space="720" w:num="1"/>
          <w:titlePg/>
          <w:docGrid w:linePitch="312" w:charSpace="0"/>
        </w:sectPr>
      </w:pPr>
    </w:p>
    <w:p>
      <w:pPr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12"/>
        <w:snapToGrid w:val="0"/>
        <w:jc w:val="left"/>
        <w:rPr>
          <w:rFonts w:hint="eastAsia" w:ascii="仿宋_GB2312" w:eastAsia="仿宋_GB2312"/>
          <w:b w:val="0"/>
          <w:sz w:val="24"/>
          <w:szCs w:val="24"/>
        </w:rPr>
      </w:pPr>
      <w:r>
        <w:rPr>
          <w:rFonts w:hint="eastAsia" w:ascii="仿宋_GB2312" w:eastAsia="仿宋_GB2312"/>
          <w:b w:val="0"/>
          <w:sz w:val="24"/>
          <w:szCs w:val="24"/>
        </w:rPr>
        <w:t>杭州</w:t>
      </w:r>
      <w:r>
        <w:rPr>
          <w:rFonts w:hint="eastAsia" w:ascii="仿宋_GB2312" w:eastAsia="仿宋_GB2312"/>
          <w:b w:val="0"/>
          <w:sz w:val="24"/>
          <w:szCs w:val="24"/>
          <w:lang w:eastAsia="zh-CN"/>
        </w:rPr>
        <w:t>临江环境能源</w:t>
      </w:r>
      <w:r>
        <w:rPr>
          <w:rFonts w:hint="eastAsia" w:ascii="仿宋_GB2312" w:eastAsia="仿宋_GB2312"/>
          <w:b w:val="0"/>
          <w:sz w:val="24"/>
          <w:szCs w:val="24"/>
        </w:rPr>
        <w:t>有限公司：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（报价单位名称）         </w:t>
      </w:r>
      <w:r>
        <w:rPr>
          <w:rFonts w:hint="eastAsia" w:ascii="仿宋_GB2312" w:eastAsia="仿宋_GB2312"/>
          <w:sz w:val="24"/>
          <w:szCs w:val="24"/>
        </w:rPr>
        <w:t>根据贵单位询价文件要求，参加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临江公司三固项目易制爆仓库外网报警系统</w:t>
      </w:r>
      <w:r>
        <w:rPr>
          <w:rFonts w:hint="eastAsia" w:ascii="仿宋_GB2312" w:eastAsia="仿宋_GB2312"/>
          <w:sz w:val="24"/>
          <w:szCs w:val="24"/>
        </w:rPr>
        <w:t>，报价如下：（金额单位：元）</w:t>
      </w:r>
    </w:p>
    <w:p>
      <w:pPr>
        <w:snapToGrid w:val="0"/>
        <w:ind w:firstLine="480" w:firstLineChars="2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03"/>
        <w:gridCol w:w="1200"/>
        <w:gridCol w:w="667"/>
        <w:gridCol w:w="1170"/>
        <w:gridCol w:w="10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1" w:type="dxa"/>
            <w:gridSpan w:val="7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单价</w:t>
            </w: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1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报警主机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238CPLUS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台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键盘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238CLED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3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防爆红外探测器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AS-FB-910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4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警号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5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蓄电池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12V/7AH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6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防爆箱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500*40*190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7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键盘防水箱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25*30*16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8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辅材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管材、线材、配件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批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9</w:t>
            </w:r>
          </w:p>
        </w:tc>
        <w:tc>
          <w:tcPr>
            <w:tcW w:w="1403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报警器年费服务费</w:t>
            </w:r>
          </w:p>
        </w:tc>
        <w:tc>
          <w:tcPr>
            <w:tcW w:w="120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/</w:t>
            </w:r>
          </w:p>
        </w:tc>
        <w:tc>
          <w:tcPr>
            <w:tcW w:w="667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/</w:t>
            </w:r>
          </w:p>
        </w:tc>
        <w:tc>
          <w:tcPr>
            <w:tcW w:w="103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6" w:type="dxa"/>
            <w:gridSpan w:val="6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425" w:type="dxa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相关要求：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本项目报价为一次性报价，包含全部的工时费、</w:t>
      </w:r>
      <w:r>
        <w:rPr>
          <w:rFonts w:hint="eastAsia" w:ascii="仿宋_GB2312" w:eastAsia="仿宋_GB2312"/>
          <w:sz w:val="24"/>
          <w:szCs w:val="24"/>
          <w:lang w:eastAsia="zh-CN"/>
        </w:rPr>
        <w:t>安装费、</w:t>
      </w:r>
      <w:r>
        <w:rPr>
          <w:rFonts w:hint="eastAsia" w:ascii="仿宋_GB2312" w:eastAsia="仿宋_GB2312"/>
          <w:sz w:val="24"/>
          <w:szCs w:val="24"/>
        </w:rPr>
        <w:t>运输费、装卸费、税费等一切费用。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报价单位名称（公章）：</w:t>
      </w: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  <w:sectPr>
          <w:pgSz w:w="11906" w:h="16838"/>
          <w:pgMar w:top="1134" w:right="1418" w:bottom="1701" w:left="1418" w:header="851" w:footer="992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20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 xml:space="preserve">年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9" w:name="_Toc108839328"/>
      <w:bookmarkStart w:id="10" w:name="_Toc103165678"/>
      <w:r>
        <w:rPr>
          <w:rStyle w:val="11"/>
          <w:rFonts w:hint="eastAsia" w:ascii="仿宋_GB2312" w:eastAsia="仿宋_GB2312"/>
          <w:sz w:val="30"/>
        </w:rPr>
        <w:t>附件</w:t>
      </w:r>
      <w:bookmarkEnd w:id="9"/>
      <w:bookmarkEnd w:id="10"/>
      <w:r>
        <w:rPr>
          <w:rStyle w:val="11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3209" w:firstLineChars="1000"/>
        <w:jc w:val="both"/>
        <w:rPr>
          <w:rFonts w:hint="eastAsia" w:ascii="仿宋_GB2312" w:eastAsia="仿宋_GB2312"/>
          <w:b/>
          <w:spacing w:val="40"/>
          <w:sz w:val="24"/>
          <w:szCs w:val="24"/>
        </w:rPr>
      </w:pPr>
      <w:r>
        <w:rPr>
          <w:rFonts w:hint="eastAsia" w:ascii="仿宋_GB2312" w:eastAsia="仿宋_GB2312"/>
          <w:b/>
          <w:spacing w:val="40"/>
          <w:sz w:val="24"/>
          <w:szCs w:val="24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杭州</w:t>
      </w:r>
      <w:r>
        <w:rPr>
          <w:rFonts w:hint="eastAsia" w:ascii="仿宋_GB2312" w:eastAsia="仿宋_GB2312"/>
          <w:sz w:val="24"/>
          <w:szCs w:val="24"/>
          <w:lang w:eastAsia="zh-CN"/>
        </w:rPr>
        <w:t>临江环境能源</w:t>
      </w:r>
      <w:r>
        <w:rPr>
          <w:rFonts w:hint="eastAsia" w:ascii="仿宋_GB2312" w:eastAsia="仿宋_GB2312"/>
          <w:sz w:val="24"/>
          <w:szCs w:val="24"/>
        </w:rPr>
        <w:t>有限公司：</w:t>
      </w:r>
    </w:p>
    <w:p>
      <w:pPr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我公司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24"/>
          <w:szCs w:val="24"/>
        </w:rPr>
        <w:t>自愿参加杭州</w:t>
      </w:r>
      <w:r>
        <w:rPr>
          <w:rFonts w:hint="eastAsia" w:ascii="仿宋_GB2312" w:eastAsia="仿宋_GB2312"/>
          <w:sz w:val="24"/>
          <w:szCs w:val="24"/>
          <w:lang w:eastAsia="zh-CN"/>
        </w:rPr>
        <w:t>临江环境能源</w:t>
      </w:r>
      <w:r>
        <w:rPr>
          <w:rFonts w:hint="eastAsia" w:ascii="仿宋_GB2312" w:eastAsia="仿宋_GB2312"/>
          <w:sz w:val="24"/>
          <w:szCs w:val="24"/>
        </w:rPr>
        <w:t>有限公司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临江公司三固项目易制爆仓库外网报警系统</w:t>
      </w:r>
      <w:r>
        <w:rPr>
          <w:rFonts w:hint="eastAsia" w:ascii="仿宋_GB2312" w:eastAsia="仿宋_GB2312"/>
          <w:sz w:val="24"/>
          <w:szCs w:val="24"/>
        </w:rPr>
        <w:t>询价采购，并作如下承诺：</w:t>
      </w:r>
    </w:p>
    <w:p>
      <w:pPr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1.我公司所供产品均为原厂生产，正规销售渠道进货。如采购人需要，可以提供原生产厂家到我公司的完整供应链销售凭证。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我公司保证提供采购人要求的全部产品，若提供的产品和采购人要求的不一致，我公司保证于3日内提供生产厂家证明及市场调查证明，说明所提供货物优于采购人要求。若采购人不同意，则我公司愿意承担相关违约责任。</w:t>
      </w:r>
    </w:p>
    <w:p>
      <w:pPr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/>
          <w:sz w:val="24"/>
          <w:szCs w:val="24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right="82" w:rightChars="39" w:firstLine="480" w:firstLineChars="200"/>
        <w:jc w:val="righ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>二○二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一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p/>
    <w:p/>
    <w:sectPr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4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A2E71"/>
    <w:multiLevelType w:val="singleLevel"/>
    <w:tmpl w:val="899A2E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1DA90F80"/>
    <w:multiLevelType w:val="multilevel"/>
    <w:tmpl w:val="1DA90F80"/>
    <w:lvl w:ilvl="0" w:tentative="0">
      <w:start w:val="1"/>
      <w:numFmt w:val="none"/>
      <w:lvlText w:val="一、"/>
      <w:lvlJc w:val="left"/>
      <w:pPr>
        <w:ind w:left="130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25" w:hanging="420"/>
      </w:pPr>
    </w:lvl>
    <w:lvl w:ilvl="2" w:tentative="0">
      <w:start w:val="1"/>
      <w:numFmt w:val="lowerRoman"/>
      <w:lvlText w:val="%3."/>
      <w:lvlJc w:val="right"/>
      <w:pPr>
        <w:ind w:left="1845" w:hanging="420"/>
      </w:pPr>
    </w:lvl>
    <w:lvl w:ilvl="3" w:tentative="0">
      <w:start w:val="1"/>
      <w:numFmt w:val="decimal"/>
      <w:lvlText w:val="%4."/>
      <w:lvlJc w:val="left"/>
      <w:pPr>
        <w:ind w:left="2265" w:hanging="420"/>
      </w:pPr>
    </w:lvl>
    <w:lvl w:ilvl="4" w:tentative="0">
      <w:start w:val="1"/>
      <w:numFmt w:val="lowerLetter"/>
      <w:lvlText w:val="%5)"/>
      <w:lvlJc w:val="left"/>
      <w:pPr>
        <w:ind w:left="2685" w:hanging="420"/>
      </w:pPr>
    </w:lvl>
    <w:lvl w:ilvl="5" w:tentative="0">
      <w:start w:val="1"/>
      <w:numFmt w:val="lowerRoman"/>
      <w:lvlText w:val="%6."/>
      <w:lvlJc w:val="right"/>
      <w:pPr>
        <w:ind w:left="3105" w:hanging="420"/>
      </w:pPr>
    </w:lvl>
    <w:lvl w:ilvl="6" w:tentative="0">
      <w:start w:val="1"/>
      <w:numFmt w:val="decimal"/>
      <w:lvlText w:val="%7."/>
      <w:lvlJc w:val="left"/>
      <w:pPr>
        <w:ind w:left="3525" w:hanging="420"/>
      </w:pPr>
    </w:lvl>
    <w:lvl w:ilvl="7" w:tentative="0">
      <w:start w:val="1"/>
      <w:numFmt w:val="lowerLetter"/>
      <w:lvlText w:val="%8)"/>
      <w:lvlJc w:val="left"/>
      <w:pPr>
        <w:ind w:left="3945" w:hanging="420"/>
      </w:pPr>
    </w:lvl>
    <w:lvl w:ilvl="8" w:tentative="0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E32A2"/>
    <w:rsid w:val="1DA828AC"/>
    <w:rsid w:val="23344043"/>
    <w:rsid w:val="2ABE32A2"/>
    <w:rsid w:val="38C00C27"/>
    <w:rsid w:val="4648247A"/>
    <w:rsid w:val="5F8228AF"/>
    <w:rsid w:val="6C89207E"/>
    <w:rsid w:val="6EC25AD2"/>
    <w:rsid w:val="7E24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1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2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2021-01-14T08:08:00Z</dcterms:created>
  <dc:creator>wps</dc:creator>
  <cp:lastModifiedBy>wps</cp:lastModifiedBy>
  <dcterms:modified xsi:type="dcterms:W3CDTF">2021-01-15T05:14:28Z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