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202101001</w:t>
      </w:r>
    </w:p>
    <w:p>
      <w:pPr>
        <w:spacing w:line="360" w:lineRule="auto"/>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rPr>
        <w:t xml:space="preserve"> </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1</w:t>
      </w:r>
      <w:r>
        <w:rPr>
          <w:rFonts w:hint="eastAsia" w:ascii="仿宋_GB2312" w:hAnsi="宋体" w:eastAsia="仿宋_GB2312"/>
          <w:sz w:val="32"/>
          <w:szCs w:val="32"/>
          <w:u w:val="single"/>
        </w:rPr>
        <w:t>年</w:t>
      </w:r>
      <w:r>
        <w:rPr>
          <w:rFonts w:hint="eastAsia" w:ascii="仿宋_GB2312" w:hAnsi="宋体" w:eastAsia="仿宋_GB2312"/>
          <w:sz w:val="32"/>
          <w:szCs w:val="32"/>
          <w:u w:val="single"/>
          <w:lang w:eastAsia="zh-CN"/>
        </w:rPr>
        <w:t>临江公司三固项目</w:t>
      </w:r>
      <w:r>
        <w:rPr>
          <w:rFonts w:hint="eastAsia" w:ascii="仿宋_GB2312" w:hAnsi="宋体" w:eastAsia="仿宋_GB2312"/>
          <w:sz w:val="32"/>
          <w:szCs w:val="32"/>
          <w:u w:val="single"/>
        </w:rPr>
        <w:t>活性炭采购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1"/>
          <w:rFonts w:hint="eastAsia" w:ascii="仿宋_GB2312" w:eastAsia="仿宋_GB2312"/>
          <w:sz w:val="32"/>
          <w:szCs w:val="32"/>
        </w:rPr>
        <w:t xml:space="preserve">第二部分  </w:t>
      </w:r>
      <w:bookmarkStart w:id="4" w:name="_Hlt509230069"/>
      <w:bookmarkStart w:id="5" w:name="_Hlt509229880"/>
      <w:r>
        <w:rPr>
          <w:rStyle w:val="11"/>
          <w:rFonts w:hint="eastAsia" w:ascii="仿宋_GB2312" w:eastAsia="仿宋_GB2312"/>
          <w:sz w:val="32"/>
          <w:szCs w:val="32"/>
        </w:rPr>
        <w:t>投标须知前附表及投标须知</w:t>
      </w:r>
      <w:bookmarkStart w:id="6" w:name="_Hlt3475374"/>
      <w:bookmarkStart w:id="7" w:name="_Hlt3475373"/>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1"/>
          <w:rFonts w:hint="eastAsia" w:ascii="仿宋_GB2312" w:eastAsia="仿宋_GB2312"/>
          <w:sz w:val="32"/>
          <w:szCs w:val="32"/>
        </w:rPr>
        <w:t xml:space="preserve">第五部分  </w:t>
      </w:r>
      <w:bookmarkStart w:id="11" w:name="_Hlt509229877"/>
      <w:bookmarkStart w:id="12" w:name="_Hlt509229878"/>
      <w:bookmarkStart w:id="13" w:name="_Hlt509230090"/>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23</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ascii="仿宋_GB2312" w:eastAsia="仿宋_GB2312"/>
        </w:rPr>
      </w:pPr>
      <w:bookmarkStart w:id="14" w:name="_Toc473012590"/>
      <w:bookmarkStart w:id="15" w:name="_Toc509229818"/>
      <w:bookmarkStart w:id="16" w:name="_Toc509228292"/>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就杭州第三固废处置中心一期项目活性炭采购进行公开招标，欢迎符合要求的投标人参加投标。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1、货物名称：活性炭。</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2、计划采购数量：180吨（焚烧使用80吨，除臭系统使用100吨）。</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3、技术要求：本次采购的活性炭为焚烧单元、全厂除臭系统等单元生产药剂。</w:t>
      </w:r>
    </w:p>
    <w:p>
      <w:pPr>
        <w:pStyle w:val="3"/>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规格（焚烧使用）：目数&gt;300目，碘吸附值&gt;900（监测使用），水分&lt;5%，灰分≤10%；</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规格（焚烧使用）：目数&gt;300目，碘吸附值&gt;500（生产使用），水分&lt;5%，灰分≤10%；</w:t>
      </w:r>
    </w:p>
    <w:p>
      <w:pPr>
        <w:pStyle w:val="17"/>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规格（除臭系统使用）：碘吸附值&gt;600，水分&lt;5%，灰分≤15%，果壳活性炭，柱状颗粒；</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2个工作日内完成每批次供货。送货地点为杭州临江环境能源有限公司（杭州临江循环经济产业园内），投标人须将货物卸至招标人指定地点。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5、最高限价：焚烧使用（碘吸附值&gt;900）单价限价8500元/吨；焚烧使用（碘吸附值&gt;500）单价限价6000元/吨；除臭系统使用单价限价7000元/吨。（所有价格均为含税含运费，一票制结算）。</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50万元（含）以上，且是有能力按招标文件提供规定的货物及服务的产品制造商或代理商（投标人若为代理商，还须提供投标产品制造商出具的授权书原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2、投标人营业执照的经营范围须含活性炭生产或销售等相关销售资质；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3、相关的主要业绩证明：投标人提供近两年至少1例合同金额50万元（含）以上的活性炭合同或中标通知书等（复印件）；如投标人无法提供主要业绩的证明材料，视作投标无效。</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5、本项目不接受联合体投标。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bookmarkEnd w:id="17"/>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510183657@</w:t>
      </w:r>
      <w:r>
        <w:rPr>
          <w:rFonts w:hint="eastAsia" w:ascii="仿宋_GB2312" w:hAnsi="仿宋_GB2312" w:eastAsia="仿宋_GB2312" w:cs="仿宋_GB2312"/>
          <w:b/>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pStyle w:val="13"/>
        <w:spacing w:line="460" w:lineRule="exact"/>
        <w:ind w:firstLine="480" w:firstLineChars="200"/>
        <w:rPr>
          <w:rFonts w:ascii="仿宋_GB2312" w:hAnsi="仿宋_GB2312" w:eastAsia="仿宋_GB2312" w:cs="仿宋_GB2312"/>
          <w:szCs w:val="24"/>
        </w:rPr>
      </w:pPr>
      <w:r>
        <w:rPr>
          <w:rFonts w:hint="eastAsia" w:ascii="仿宋_GB2312" w:hAnsi="仿宋" w:eastAsia="仿宋_GB2312"/>
          <w:szCs w:val="24"/>
        </w:rPr>
        <w:t>2、投标地点：</w:t>
      </w:r>
      <w:r>
        <w:rPr>
          <w:rFonts w:hint="eastAsia" w:ascii="仿宋_GB2312" w:hAnsi="仿宋_GB2312" w:eastAsia="仿宋_GB2312" w:cs="仿宋_GB2312"/>
          <w:szCs w:val="24"/>
        </w:rPr>
        <w:t>杭州临江环境能源有限公司前期部（杭州临江循环经济产业园），杭州市钱塘新区红十五线与观十五线交叉口。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10:00</w:t>
      </w:r>
      <w:r>
        <w:rPr>
          <w:rFonts w:hint="eastAsia" w:ascii="仿宋_GB2312" w:hAnsi="仿宋" w:eastAsia="仿宋_GB2312"/>
          <w:sz w:val="24"/>
          <w:szCs w:val="24"/>
        </w:rPr>
        <w:t>。</w:t>
      </w:r>
    </w:p>
    <w:p>
      <w:pPr>
        <w:pStyle w:val="3"/>
        <w:spacing w:line="360" w:lineRule="auto"/>
        <w:ind w:firstLine="504" w:firstLineChars="210"/>
        <w:rPr>
          <w:rFonts w:ascii="仿宋_GB2312" w:hAnsi="仿宋_GB2312" w:eastAsia="仿宋_GB2312" w:cs="仿宋_GB2312"/>
          <w:color w:val="000000"/>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rPr>
        <w:t>：杭州市临江环境能源有限公司会议室（杭州临江循环经济产业园）。</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为有效遏制新冠病毒的传播，做好疫情防控。谢绝疫情重点地区人员参与开标活动。要求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前期管理部：叶工         联系电话：</w:t>
      </w:r>
      <w:r>
        <w:rPr>
          <w:rFonts w:hint="eastAsia" w:ascii="仿宋_GB2312" w:hAnsi="仿宋_GB2312" w:eastAsia="仿宋_GB2312" w:cs="仿宋_GB2312"/>
          <w:sz w:val="24"/>
          <w:szCs w:val="24"/>
        </w:rPr>
        <w:t>18458245764</w:t>
      </w:r>
      <w:r>
        <w:rPr>
          <w:rFonts w:hint="eastAsia" w:ascii="仿宋_GB2312" w:hAnsi="仿宋" w:eastAsia="仿宋_GB2312"/>
          <w:sz w:val="24"/>
          <w:szCs w:val="24"/>
        </w:rPr>
        <w:t xml:space="preserve">                 </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监督部门：黄灵   联系电话：15990092606</w:t>
      </w:r>
    </w:p>
    <w:p>
      <w:pPr>
        <w:pStyle w:val="3"/>
        <w:spacing w:line="360" w:lineRule="auto"/>
        <w:ind w:firstLine="0"/>
        <w:rPr>
          <w:rFonts w:ascii="仿宋_GB2312" w:hAnsi="宋体" w:eastAsia="仿宋_GB2312"/>
          <w:sz w:val="24"/>
          <w:szCs w:val="24"/>
        </w:rPr>
      </w:pP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6</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8318"/>
      <w:bookmarkStart w:id="21" w:name="_Toc509229844"/>
      <w:r>
        <w:rPr>
          <w:rStyle w:val="12"/>
          <w:rFonts w:ascii="仿宋_GB2312" w:eastAsia="仿宋_GB2312"/>
          <w:b w:val="0"/>
          <w:spacing w:val="0"/>
          <w:sz w:val="44"/>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年临江</w:t>
            </w:r>
            <w:r>
              <w:rPr>
                <w:rFonts w:hint="eastAsia" w:ascii="仿宋_GB2312" w:hAnsi="宋体" w:eastAsia="仿宋_GB2312"/>
                <w:sz w:val="24"/>
                <w:szCs w:val="24"/>
                <w:lang w:eastAsia="zh-CN"/>
              </w:rPr>
              <w:t>公司</w:t>
            </w:r>
            <w:r>
              <w:rPr>
                <w:rFonts w:hint="eastAsia" w:ascii="仿宋_GB2312" w:hAnsi="宋体" w:eastAsia="仿宋_GB2312"/>
                <w:sz w:val="24"/>
                <w:szCs w:val="24"/>
              </w:rPr>
              <w:t>三固</w:t>
            </w:r>
            <w:r>
              <w:rPr>
                <w:rFonts w:hint="eastAsia" w:ascii="仿宋_GB2312" w:hAnsi="宋体" w:eastAsia="仿宋_GB2312"/>
                <w:sz w:val="24"/>
                <w:szCs w:val="24"/>
                <w:lang w:eastAsia="zh-CN"/>
              </w:rPr>
              <w:t>项目</w:t>
            </w:r>
            <w:r>
              <w:rPr>
                <w:rFonts w:hint="eastAsia" w:ascii="仿宋_GB2312" w:hAnsi="宋体" w:eastAsia="仿宋_GB2312"/>
                <w:sz w:val="24"/>
                <w:szCs w:val="24"/>
              </w:rPr>
              <w:t>活性炭采购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lang w:val="en-US" w:eastAsia="zh-CN"/>
              </w:rPr>
              <w:t>202101001</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焚烧使用（碘吸附值&gt;900）单价限价8500元/吨；</w:t>
            </w:r>
          </w:p>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焚烧使用（碘吸附值&gt;500）单价限价6000元/吨；</w:t>
            </w:r>
          </w:p>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除臭系统使用单价限价7000元/吨。</w:t>
            </w:r>
          </w:p>
          <w:p>
            <w:pPr>
              <w:spacing w:line="360" w:lineRule="auto"/>
              <w:jc w:val="left"/>
              <w:outlineLvl w:val="1"/>
              <w:rPr>
                <w:rFonts w:ascii="仿宋_GB2312" w:eastAsia="仿宋_GB2312"/>
                <w:sz w:val="24"/>
                <w:szCs w:val="24"/>
              </w:rPr>
            </w:pPr>
            <w:r>
              <w:rPr>
                <w:rFonts w:hint="eastAsia" w:ascii="仿宋_GB2312" w:hAnsi="宋体" w:eastAsia="仿宋_GB2312"/>
                <w:sz w:val="24"/>
                <w:szCs w:val="24"/>
              </w:rPr>
              <w:t>（所有价格均为含税含运费，一票制结算）。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numPr>
                <w:ilvl w:val="0"/>
                <w:numId w:val="2"/>
              </w:numPr>
              <w:spacing w:line="360" w:lineRule="auto"/>
              <w:ind w:left="0" w:firstLine="0"/>
              <w:jc w:val="left"/>
              <w:rPr>
                <w:rFonts w:ascii="仿宋_GB2312" w:hAnsi="宋体" w:eastAsia="仿宋_GB2312"/>
                <w:sz w:val="24"/>
                <w:szCs w:val="24"/>
              </w:rPr>
            </w:pPr>
            <w:bookmarkStart w:id="30" w:name="_Toc509228359"/>
            <w:r>
              <w:rPr>
                <w:rFonts w:hint="eastAsia" w:ascii="仿宋_GB2312" w:hAnsi="宋体" w:eastAsia="仿宋_GB2312"/>
                <w:sz w:val="24"/>
                <w:szCs w:val="24"/>
              </w:rPr>
              <w:t>本招标项目投标保证金为30000元（大写</w:t>
            </w:r>
            <w:r>
              <w:rPr>
                <w:rFonts w:ascii="仿宋_GB2312" w:hAnsi="宋体" w:eastAsia="仿宋_GB2312"/>
                <w:sz w:val="24"/>
                <w:szCs w:val="24"/>
              </w:rPr>
              <w:t>：</w:t>
            </w:r>
            <w:r>
              <w:rPr>
                <w:rFonts w:hint="eastAsia" w:ascii="仿宋_GB2312" w:hAnsi="宋体" w:eastAsia="仿宋_GB2312"/>
                <w:sz w:val="24"/>
                <w:szCs w:val="24"/>
              </w:rPr>
              <w:t>叁万整），投标人应在投标截止日前以电汇或网银转账方式缴纳至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1202022119900221293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杭州市临江环境能源有限公司前期部（杭州临江循环经济产业园）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3"/>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3"/>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投标人应按照招标文件格式要求制作投标文件封面，标书正本壹份，副本肆份。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rPr>
                <w:rFonts w:ascii="仿宋_GB2312" w:hAnsi="宋体" w:eastAsia="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rPr>
              <w:t>（杭州临江循环经济产业园）</w:t>
            </w:r>
            <w:r>
              <w:rPr>
                <w:rFonts w:hint="eastAsia" w:ascii="仿宋_GB2312" w:hAnsi="宋体" w:eastAsia="仿宋_GB2312"/>
                <w:sz w:val="24"/>
                <w:szCs w:val="24"/>
              </w:rPr>
              <w:t>。</w:t>
            </w:r>
          </w:p>
          <w:p>
            <w:pPr>
              <w:spacing w:line="360" w:lineRule="auto"/>
              <w:rPr>
                <w:rFonts w:ascii="仿宋_GB2312" w:hAnsi="宋体" w:eastAsia="仿宋_GB2312"/>
                <w:b/>
                <w:sz w:val="28"/>
                <w:szCs w:val="28"/>
              </w:rPr>
            </w:pPr>
            <w:r>
              <w:rPr>
                <w:rFonts w:hint="eastAsia" w:ascii="仿宋_GB2312" w:hAnsi="仿宋_GB2312" w:eastAsia="仿宋_GB2312" w:cs="仿宋_GB2312"/>
                <w:sz w:val="24"/>
                <w:szCs w:val="24"/>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杭州第三固废处置中心一期项目活性炭采购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杭州第三固废处置中心一期项目活性炭采购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 采购数量：</w:t>
      </w:r>
      <w:r>
        <w:rPr>
          <w:rFonts w:hint="eastAsia" w:ascii="仿宋_GB2312" w:hAnsi="宋体" w:eastAsia="仿宋_GB2312" w:cs="宋体"/>
          <w:color w:val="000000"/>
          <w:szCs w:val="24"/>
        </w:rPr>
        <w:t>详见招标公告。</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3.2供货期限：</w:t>
      </w:r>
      <w:r>
        <w:rPr>
          <w:rFonts w:hint="eastAsia" w:ascii="仿宋_GB2312" w:hAnsi="宋体" w:eastAsia="仿宋_GB2312" w:cs="宋体"/>
          <w:color w:val="000000"/>
          <w:szCs w:val="24"/>
        </w:rPr>
        <w:t>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投标文件由商务报价、企业资信等组成。（正本壹份/副本肆份）。</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投标人的报价应包括为完成本项目各项服务可能发生的全部费用（包括货款、人员工资、运输费、装卸、税金等）。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8.2.4相关的主要业绩证明：投标人提供至少1例合同金额50万元（含）以上的活性炭合同或中标通知书等（复印件）；如投标人无法提供主要业绩的证明材料，视作投标无效。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5"/>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5"/>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号：1202022119900221293</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4</w:t>
      </w:r>
      <w:r>
        <w:rPr>
          <w:rFonts w:hint="eastAsia" w:ascii="仿宋_GB2312" w:hAnsi="宋体" w:eastAsia="仿宋_GB2312" w:cs="宋体"/>
          <w:color w:val="000000"/>
          <w:spacing w:val="4"/>
          <w:sz w:val="24"/>
          <w:szCs w:val="24"/>
        </w:rPr>
        <w:t>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22.2 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5" w:name="_Toc473012594"/>
      <w:bookmarkStart w:id="36" w:name="_Toc509228382"/>
      <w:bookmarkStart w:id="37" w:name="_Toc509229845"/>
      <w:bookmarkStart w:id="38" w:name="_Toc37815040"/>
      <w:bookmarkStart w:id="39" w:name="_Toc37912038"/>
      <w:bookmarkStart w:id="40" w:name="_Toc37911648"/>
      <w:bookmarkStart w:id="41" w:name="_Toc37911758"/>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w:t>
      </w:r>
      <w:r>
        <w:rPr>
          <w:rFonts w:hint="eastAsia" w:ascii="仿宋_GB2312" w:hAnsi="仿宋" w:eastAsia="仿宋_GB2312" w:cs="仿宋_GB2312"/>
          <w:b w:val="0"/>
          <w:bCs/>
          <w:color w:val="000000" w:themeColor="text1"/>
          <w:sz w:val="24"/>
          <w:szCs w:val="24"/>
          <w:lang w:val="en-US" w:eastAsia="zh-CN"/>
        </w:rPr>
        <w:t>1</w:t>
      </w:r>
      <w:r>
        <w:rPr>
          <w:rFonts w:hint="eastAsia" w:ascii="仿宋_GB2312" w:hAnsi="仿宋" w:eastAsia="仿宋_GB2312" w:cs="仿宋_GB2312"/>
          <w:sz w:val="24"/>
          <w:szCs w:val="24"/>
          <w:lang w:val="zh-CN"/>
        </w:rPr>
        <w:t>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确定下一家中标候选人为中标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5"/>
      <w:r>
        <w:rPr>
          <w:rStyle w:val="12"/>
          <w:rFonts w:hint="eastAsia" w:ascii="仿宋_GB2312" w:eastAsia="仿宋_GB2312"/>
          <w:b/>
          <w:spacing w:val="0"/>
          <w:sz w:val="44"/>
          <w:lang w:val="en-GB"/>
        </w:rPr>
        <w:t xml:space="preserve">部分  </w:t>
      </w:r>
      <w:bookmarkEnd w:id="36"/>
      <w:bookmarkEnd w:id="37"/>
      <w:r>
        <w:rPr>
          <w:rStyle w:val="12"/>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sz w:val="24"/>
                <w:szCs w:val="24"/>
              </w:rPr>
            </w:pPr>
            <w:bookmarkStart w:id="42" w:name="_Toc509228383"/>
            <w:bookmarkStart w:id="43" w:name="_Toc509229846"/>
            <w:r>
              <w:rPr>
                <w:rFonts w:hint="eastAsia" w:ascii="仿宋_GB2312" w:eastAsia="仿宋_GB2312"/>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2265"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165"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活性炭</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180</w:t>
            </w:r>
            <w:r>
              <w:rPr>
                <w:rFonts w:hint="eastAsia" w:ascii="仿宋_GB2312" w:eastAsia="仿宋_GB2312"/>
                <w:sz w:val="24"/>
                <w:szCs w:val="24"/>
              </w:rPr>
              <w:t>吨</w:t>
            </w:r>
          </w:p>
        </w:tc>
        <w:tc>
          <w:tcPr>
            <w:tcW w:w="2265" w:type="pct"/>
            <w:vAlign w:val="center"/>
          </w:tcPr>
          <w:p>
            <w:pPr>
              <w:pStyle w:val="17"/>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本次采购的活性炭为焚烧、水处理、物化、全厂除臭系统等单元生产药剂。</w:t>
            </w:r>
          </w:p>
          <w:p>
            <w:pPr>
              <w:pStyle w:val="17"/>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1活性炭（焚烧使用）：目数&gt;300目，碘吸附值&gt;900（监测使用），水分&lt;5%，数量5吨；</w:t>
            </w:r>
          </w:p>
          <w:p>
            <w:pPr>
              <w:pStyle w:val="17"/>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2活性炭（焚烧使用）：目数&gt;300目，碘吸附值&gt;500（生产使用），水分&lt;5%，数量75吨；</w:t>
            </w:r>
          </w:p>
          <w:p>
            <w:pPr>
              <w:pStyle w:val="17"/>
              <w:widowControl/>
              <w:spacing w:line="360" w:lineRule="auto"/>
              <w:ind w:firstLine="480"/>
              <w:jc w:val="left"/>
              <w:rPr>
                <w:rFonts w:ascii="仿宋_GB2312" w:eastAsia="仿宋_GB2312"/>
                <w:sz w:val="24"/>
                <w:szCs w:val="24"/>
              </w:rPr>
            </w:pPr>
            <w:r>
              <w:rPr>
                <w:rFonts w:hint="eastAsia" w:ascii="仿宋_GB2312" w:hAnsi="宋体" w:eastAsia="仿宋_GB2312"/>
                <w:sz w:val="24"/>
                <w:szCs w:val="24"/>
              </w:rPr>
              <w:t>3活性炭（除臭系统使用）：碘吸附值&gt;600，水分&lt;5%，果壳活性炭，柱状颗粒，数量100吨。</w:t>
            </w:r>
          </w:p>
        </w:tc>
        <w:tc>
          <w:tcPr>
            <w:tcW w:w="1165" w:type="pct"/>
            <w:vAlign w:val="center"/>
          </w:tcPr>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焚烧使用（碘吸附值&gt;900）单价限价8500元/吨；</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焚烧使用（碘吸附值&gt;500）单价限价6000元/吨；</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除臭系统使用单价限价7000元/吨。（所有价格均为含税含运费，一票制结算）。</w:t>
            </w:r>
          </w:p>
          <w:p>
            <w:pPr>
              <w:spacing w:line="360" w:lineRule="auto"/>
              <w:jc w:val="center"/>
              <w:outlineLvl w:val="0"/>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2、付款结算：中标人提供正规增值税专用发票。招标人按实际采购量，每月与中标人结算。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1.1规格（焚烧使用）：目数&gt;300目，碘吸附值&gt;900（监测使用），水分&lt;5%，灰分≤10%；</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1.2规格（焚烧使用）：目数&gt;300目，碘吸附值&gt;500（生产使用），水分&lt;5%，灰分≤10%；</w:t>
      </w:r>
    </w:p>
    <w:p>
      <w:pPr>
        <w:pStyle w:val="17"/>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1.3规格（除臭系统使用）：碘吸附值&gt;600，水分&lt;5%，灰分≤15%，果壳活性炭，柱状颗粒；</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中标人要保证活性炭的质量，招标人有权将对供货进行每批次取样分析，由招标人进行质量检测。如对检测结果有异议，委托第三方检测机构进行质量检测，检测费用由中标人承担。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7"/>
        <w:spacing w:line="360" w:lineRule="auto"/>
        <w:rPr>
          <w:rStyle w:val="12"/>
          <w:rFonts w:ascii="仿宋_GB2312" w:eastAsia="仿宋_GB2312"/>
          <w:b/>
          <w:spacing w:val="0"/>
          <w:sz w:val="44"/>
          <w:lang w:val="en-GB"/>
        </w:rPr>
      </w:pPr>
      <w:r>
        <w:rPr>
          <w:rFonts w:ascii="仿宋_GB2312" w:hAnsi="宋体" w:eastAsia="仿宋_GB2312"/>
          <w:bCs/>
          <w:sz w:val="28"/>
          <w:szCs w:val="28"/>
        </w:rPr>
        <w:br w:type="page"/>
      </w:r>
      <w:bookmarkStart w:id="44" w:name="_Toc509229875"/>
      <w:bookmarkStart w:id="45" w:name="_Toc473012596"/>
      <w:bookmarkStart w:id="46" w:name="_Toc509228412"/>
      <w:r>
        <w:rPr>
          <w:rStyle w:val="12"/>
          <w:rFonts w:hint="eastAsia" w:ascii="仿宋_GB2312" w:eastAsia="仿宋_GB2312"/>
          <w:b/>
          <w:spacing w:val="0"/>
          <w:sz w:val="44"/>
          <w:lang w:val="en-GB"/>
        </w:rPr>
        <w:t>第四部分  合同</w:t>
      </w:r>
      <w:bookmarkEnd w:id="44"/>
      <w:bookmarkEnd w:id="45"/>
      <w:bookmarkEnd w:id="46"/>
      <w:r>
        <w:rPr>
          <w:rStyle w:val="12"/>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根据《中华人民共和国合同法》等法律法规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就甲方向乙方采购活性炭事宜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w:t>
      </w:r>
    </w:p>
    <w:tbl>
      <w:tblPr>
        <w:tblStyle w:val="8"/>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55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4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13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559" w:type="dxa"/>
            <w:vAlign w:val="center"/>
          </w:tcPr>
          <w:p>
            <w:pPr>
              <w:spacing w:line="360" w:lineRule="auto"/>
              <w:jc w:val="center"/>
              <w:outlineLvl w:val="0"/>
              <w:rPr>
                <w:rFonts w:ascii="仿宋_GB2312" w:eastAsia="仿宋_GB2312"/>
                <w:sz w:val="24"/>
                <w:szCs w:val="24"/>
              </w:rPr>
            </w:pPr>
            <w:r>
              <w:rPr>
                <w:rFonts w:hint="eastAsia" w:ascii="Arial" w:hAnsi="Arial" w:eastAsia="仿宋_GB2312" w:cs="Arial"/>
                <w:bCs/>
                <w:szCs w:val="21"/>
              </w:rPr>
              <w:t>活性炭</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1、规格（焚烧使用）：目数&gt;300目，碘吸附值&gt;900（监测使用），水分&lt;5%，灰分≤10%；</w:t>
            </w:r>
          </w:p>
        </w:tc>
        <w:tc>
          <w:tcPr>
            <w:tcW w:w="1134"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1559" w:type="dxa"/>
            <w:vAlign w:val="center"/>
          </w:tcPr>
          <w:p>
            <w:pPr>
              <w:spacing w:line="360" w:lineRule="auto"/>
              <w:jc w:val="center"/>
              <w:outlineLvl w:val="0"/>
              <w:rPr>
                <w:rFonts w:ascii="Arial" w:hAnsi="Arial" w:eastAsia="仿宋_GB2312" w:cs="Arial"/>
                <w:bCs/>
                <w:szCs w:val="21"/>
              </w:rPr>
            </w:pPr>
            <w:r>
              <w:rPr>
                <w:rFonts w:hint="eastAsia" w:ascii="Arial" w:hAnsi="Arial" w:eastAsia="仿宋_GB2312" w:cs="Arial"/>
                <w:bCs/>
                <w:szCs w:val="21"/>
              </w:rPr>
              <w:t>活性炭</w:t>
            </w:r>
          </w:p>
        </w:tc>
        <w:tc>
          <w:tcPr>
            <w:tcW w:w="3544" w:type="dxa"/>
            <w:vAlign w:val="center"/>
          </w:tcPr>
          <w:p>
            <w:pPr>
              <w:pStyle w:val="3"/>
              <w:spacing w:line="360" w:lineRule="auto"/>
              <w:ind w:firstLine="0"/>
              <w:jc w:val="center"/>
              <w:rPr>
                <w:rFonts w:ascii="仿宋_GB2312" w:eastAsia="仿宋_GB2312"/>
                <w:sz w:val="24"/>
                <w:szCs w:val="24"/>
              </w:rPr>
            </w:pPr>
            <w:r>
              <w:rPr>
                <w:rFonts w:hint="eastAsia" w:ascii="仿宋_GB2312" w:hAnsi="宋体" w:eastAsia="仿宋_GB2312"/>
                <w:sz w:val="24"/>
                <w:szCs w:val="24"/>
              </w:rPr>
              <w:t>2、规格（焚烧使用）：目数&gt;300目，碘吸附值&gt;500（生产使用），水分&lt;5%，灰分≤10%；</w:t>
            </w:r>
          </w:p>
        </w:tc>
        <w:tc>
          <w:tcPr>
            <w:tcW w:w="1134"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75</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1559" w:type="dxa"/>
            <w:vAlign w:val="center"/>
          </w:tcPr>
          <w:p>
            <w:pPr>
              <w:spacing w:line="360" w:lineRule="auto"/>
              <w:jc w:val="center"/>
              <w:outlineLvl w:val="0"/>
              <w:rPr>
                <w:rFonts w:ascii="Arial" w:hAnsi="Arial" w:eastAsia="仿宋_GB2312" w:cs="Arial"/>
                <w:bCs/>
                <w:szCs w:val="21"/>
              </w:rPr>
            </w:pPr>
            <w:r>
              <w:rPr>
                <w:rFonts w:hint="eastAsia" w:ascii="Arial" w:hAnsi="Arial" w:eastAsia="仿宋_GB2312" w:cs="Arial"/>
                <w:bCs/>
                <w:szCs w:val="21"/>
              </w:rPr>
              <w:t>活性炭</w:t>
            </w:r>
          </w:p>
        </w:tc>
        <w:tc>
          <w:tcPr>
            <w:tcW w:w="3544" w:type="dxa"/>
            <w:vAlign w:val="center"/>
          </w:tcPr>
          <w:p>
            <w:pPr>
              <w:pStyle w:val="17"/>
              <w:widowControl/>
              <w:spacing w:line="360" w:lineRule="auto"/>
              <w:ind w:firstLine="0" w:firstLineChars="0"/>
              <w:jc w:val="center"/>
              <w:rPr>
                <w:rFonts w:ascii="仿宋_GB2312" w:eastAsia="仿宋_GB2312"/>
                <w:sz w:val="24"/>
                <w:szCs w:val="24"/>
              </w:rPr>
            </w:pPr>
            <w:r>
              <w:rPr>
                <w:rFonts w:hint="eastAsia" w:ascii="仿宋_GB2312" w:hAnsi="宋体" w:eastAsia="仿宋_GB2312"/>
                <w:sz w:val="24"/>
                <w:szCs w:val="24"/>
              </w:rPr>
              <w:t>3、规格（除臭系统使用）：碘吸附值&gt;600，水分&lt;5%，灰分≤15%，果壳活性炭，柱状颗粒；</w:t>
            </w:r>
          </w:p>
        </w:tc>
        <w:tc>
          <w:tcPr>
            <w:tcW w:w="1134"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100</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1559" w:type="dxa"/>
            <w:vAlign w:val="center"/>
          </w:tcPr>
          <w:p>
            <w:pPr>
              <w:spacing w:line="360" w:lineRule="auto"/>
              <w:jc w:val="center"/>
              <w:outlineLvl w:val="0"/>
              <w:rPr>
                <w:rFonts w:ascii="Arial" w:hAnsi="Arial" w:eastAsia="仿宋_GB2312" w:cs="Arial"/>
                <w:bCs/>
                <w:szCs w:val="21"/>
              </w:rPr>
            </w:pPr>
            <w:r>
              <w:rPr>
                <w:rFonts w:hint="eastAsia" w:ascii="Arial" w:hAnsi="Arial" w:eastAsia="仿宋_GB2312" w:cs="Arial"/>
                <w:bCs/>
                <w:szCs w:val="21"/>
              </w:rPr>
              <w:t>合计</w:t>
            </w:r>
          </w:p>
        </w:tc>
        <w:tc>
          <w:tcPr>
            <w:tcW w:w="3544" w:type="dxa"/>
            <w:vAlign w:val="center"/>
          </w:tcPr>
          <w:p>
            <w:pPr>
              <w:spacing w:line="360" w:lineRule="auto"/>
              <w:jc w:val="center"/>
              <w:outlineLvl w:val="0"/>
              <w:rPr>
                <w:rFonts w:ascii="仿宋_GB2312" w:eastAsia="仿宋_GB2312"/>
                <w:sz w:val="24"/>
                <w:szCs w:val="24"/>
              </w:rPr>
            </w:pPr>
          </w:p>
        </w:tc>
        <w:tc>
          <w:tcPr>
            <w:tcW w:w="1134"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180</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2个工作日内完成每批次供货（备注：乙方如在投标时承诺更短的交货时间，则签订合同时按有利于甲方的方式）。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 xml:space="preserve"> 2、本合同在供货数量达到180吨或签订满一年，其中任意一个条件达到，合同自动终止。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3、本合同一式捌份，甲方、乙方各执肆份。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7"/>
        <w:spacing w:line="360" w:lineRule="auto"/>
        <w:rPr>
          <w:rStyle w:val="12"/>
          <w:rFonts w:eastAsia="仿宋_GB2312"/>
          <w:b/>
          <w:spacing w:val="0"/>
          <w:sz w:val="44"/>
          <w:lang w:val="en-GB"/>
        </w:rPr>
      </w:pPr>
      <w:bookmarkStart w:id="47" w:name="_Toc473012597"/>
      <w:bookmarkStart w:id="48" w:name="_Toc509229876"/>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7"/>
      <w:bookmarkEnd w:id="48"/>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投标文件由商务报价、企业资信等组成。各投标人在编制投标文件时请按照以下顺序、格式进行，并装订成册。（正本壹份/副本肆份）。</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8" w:firstLineChars="200"/>
        <w:rPr>
          <w:rFonts w:ascii="仿宋_GB2312" w:hAnsi="宋体" w:eastAsia="仿宋_GB2312" w:cs="宋体"/>
          <w:color w:val="000000"/>
          <w:spacing w:val="4"/>
          <w:sz w:val="24"/>
          <w:szCs w:val="24"/>
        </w:rPr>
      </w:pPr>
      <w:r>
        <w:rPr>
          <w:rFonts w:hint="eastAsia" w:ascii="仿宋_GB2312" w:hAnsi="宋体" w:eastAsia="仿宋_GB2312" w:cs="宋体"/>
          <w:b/>
          <w:color w:val="000000"/>
          <w:spacing w:val="4"/>
          <w:sz w:val="24"/>
          <w:szCs w:val="24"/>
        </w:rPr>
        <w:t>2.4相关的主要业绩证明：投标人提供至少1例合同金额50万元（含）以上的活性炭的合同或中标通知书等（复印件）</w:t>
      </w:r>
      <w:r>
        <w:rPr>
          <w:rFonts w:hint="eastAsia" w:ascii="仿宋_GB2312" w:hAnsi="宋体" w:eastAsia="仿宋_GB2312" w:cs="宋体"/>
          <w:color w:val="000000"/>
          <w:spacing w:val="4"/>
          <w:sz w:val="24"/>
          <w:szCs w:val="24"/>
        </w:rPr>
        <w:t>；如投标人无法提供主要业绩的证明材料，视作投标无效。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eastAsia="仿宋_GB2312"/>
          <w:b/>
          <w:spacing w:val="0"/>
          <w:sz w:val="44"/>
        </w:rPr>
      </w:pPr>
    </w:p>
    <w:p>
      <w:pPr>
        <w:pStyle w:val="7"/>
        <w:spacing w:line="360" w:lineRule="auto"/>
        <w:rPr>
          <w:rStyle w:val="12"/>
          <w:rFonts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202101001</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lang w:val="en-US" w:eastAsia="zh-CN"/>
        </w:rPr>
        <w:t>1</w:t>
      </w:r>
      <w:r>
        <w:rPr>
          <w:rFonts w:hint="eastAsia" w:ascii="宋体" w:hAnsi="宋体"/>
          <w:sz w:val="36"/>
        </w:rPr>
        <w:t>年  月  日</w:t>
      </w:r>
    </w:p>
    <w:p>
      <w:pPr>
        <w:spacing w:line="480" w:lineRule="auto"/>
        <w:jc w:val="left"/>
        <w:rPr>
          <w:rStyle w:val="12"/>
          <w:sz w:val="30"/>
        </w:rPr>
      </w:pP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u w:val="single"/>
        </w:rPr>
        <w:t xml:space="preserve">                      </w:t>
      </w:r>
      <w:r>
        <w:rPr>
          <w:rFonts w:hint="eastAsia" w:ascii="仿宋_GB2312" w:eastAsia="仿宋_GB2312"/>
          <w:sz w:val="24"/>
          <w:szCs w:val="24"/>
        </w:rPr>
        <w:t>(投标人全称)授权</w:t>
      </w:r>
      <w:r>
        <w:rPr>
          <w:rFonts w:hint="eastAsia" w:ascii="仿宋_GB2312" w:eastAsia="仿宋_GB2312"/>
          <w:sz w:val="24"/>
          <w:szCs w:val="24"/>
          <w:u w:val="single"/>
        </w:rPr>
        <w:t xml:space="preserve">       </w:t>
      </w:r>
      <w:r>
        <w:rPr>
          <w:rFonts w:hint="eastAsia" w:ascii="仿宋_GB2312" w:eastAsia="仿宋_GB2312"/>
          <w:sz w:val="24"/>
          <w:szCs w:val="24"/>
        </w:rPr>
        <w:t>（全名、职务、身份证号码）为全权代表，参加贵方组织的</w:t>
      </w:r>
      <w:r>
        <w:rPr>
          <w:rFonts w:hint="eastAsia" w:ascii="仿宋_GB2312" w:eastAsia="仿宋_GB2312"/>
          <w:sz w:val="24"/>
          <w:szCs w:val="24"/>
          <w:u w:val="single"/>
        </w:rPr>
        <w:t xml:space="preserve"> 202</w:t>
      </w:r>
      <w:r>
        <w:rPr>
          <w:rFonts w:hint="eastAsia" w:ascii="仿宋_GB2312" w:eastAsia="仿宋_GB2312"/>
          <w:sz w:val="24"/>
          <w:szCs w:val="24"/>
          <w:u w:val="single"/>
          <w:lang w:val="en-US" w:eastAsia="zh-CN"/>
        </w:rPr>
        <w:t>1</w:t>
      </w:r>
      <w:r>
        <w:rPr>
          <w:rFonts w:hint="eastAsia" w:ascii="仿宋_GB2312" w:eastAsia="仿宋_GB2312"/>
          <w:sz w:val="24"/>
          <w:szCs w:val="24"/>
          <w:u w:val="single"/>
        </w:rPr>
        <w:t>年临江公司三固项目活性炭</w:t>
      </w:r>
      <w:r>
        <w:rPr>
          <w:rFonts w:hint="eastAsia" w:ascii="仿宋_GB2312" w:eastAsia="仿宋_GB2312"/>
          <w:sz w:val="24"/>
          <w:szCs w:val="24"/>
          <w:u w:val="single"/>
          <w:lang w:eastAsia="zh-CN"/>
        </w:rPr>
        <w:t>采购</w:t>
      </w:r>
      <w:r>
        <w:rPr>
          <w:rFonts w:hint="eastAsia" w:ascii="仿宋_GB2312" w:eastAsia="仿宋_GB2312"/>
          <w:sz w:val="24"/>
          <w:szCs w:val="24"/>
          <w:u w:val="single"/>
        </w:rPr>
        <w:t xml:space="preserve">    </w:t>
      </w:r>
      <w:r>
        <w:rPr>
          <w:rFonts w:hint="eastAsia" w:ascii="仿宋_GB2312" w:eastAsia="仿宋_GB2312"/>
          <w:sz w:val="24"/>
          <w:szCs w:val="24"/>
        </w:rPr>
        <w:t>（招标项目名称）编号为</w:t>
      </w:r>
      <w:r>
        <w:rPr>
          <w:rFonts w:ascii="仿宋_GB2312" w:hAnsi="仿宋_GB2312" w:eastAsia="仿宋_GB2312" w:cs="仿宋_GB2312"/>
          <w:sz w:val="24"/>
          <w:szCs w:val="24"/>
        </w:rPr>
        <w:t xml:space="preserve">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202101001</w:t>
      </w:r>
      <w:r>
        <w:rPr>
          <w:rFonts w:hint="eastAsia" w:ascii="仿宋_GB2312" w:eastAsia="仿宋_GB2312"/>
          <w:sz w:val="24"/>
          <w:szCs w:val="24"/>
          <w:u w:val="single"/>
        </w:rPr>
        <w:t xml:space="preserve">         </w:t>
      </w:r>
      <w:r>
        <w:rPr>
          <w:rFonts w:ascii="仿宋_GB2312" w:hAnsi="仿宋_GB2312" w:eastAsia="仿宋_GB2312" w:cs="仿宋_GB2312"/>
          <w:sz w:val="24"/>
          <w:szCs w:val="24"/>
        </w:rPr>
        <w:t xml:space="preserve"> </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color w:val="0070C0"/>
          <w:sz w:val="24"/>
          <w:szCs w:val="24"/>
        </w:rPr>
        <w:t>；</w:t>
      </w:r>
      <w:r>
        <w:rPr>
          <w:rFonts w:hint="eastAsia" w:ascii="仿宋_GB2312" w:eastAsia="仿宋_GB2312"/>
          <w:b/>
          <w:color w:val="FF0000"/>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w:t>
      </w:r>
      <w:r>
        <w:rPr>
          <w:rFonts w:hint="eastAsia" w:ascii="仿宋_GB2312" w:eastAsia="仿宋_GB2312"/>
          <w:sz w:val="24"/>
          <w:szCs w:val="24"/>
          <w:u w:val="single"/>
        </w:rPr>
        <w:t xml:space="preserve">                  </w:t>
      </w:r>
      <w:r>
        <w:rPr>
          <w:rFonts w:hint="eastAsia" w:ascii="仿宋_GB2312" w:eastAsia="仿宋_GB2312"/>
          <w:sz w:val="24"/>
          <w:szCs w:val="24"/>
        </w:rPr>
        <w:t>邮编：</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w:t>
      </w:r>
      <w:r>
        <w:rPr>
          <w:rFonts w:hint="eastAsia" w:ascii="仿宋_GB2312" w:eastAsia="仿宋_GB2312"/>
          <w:sz w:val="24"/>
          <w:szCs w:val="24"/>
          <w:u w:val="single"/>
        </w:rPr>
        <w:t xml:space="preserve">                  </w:t>
      </w:r>
      <w:r>
        <w:rPr>
          <w:rFonts w:hint="eastAsia" w:ascii="仿宋_GB2312" w:eastAsia="仿宋_GB2312"/>
          <w:sz w:val="24"/>
          <w:szCs w:val="24"/>
        </w:rPr>
        <w:t>传真：</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w:t>
      </w:r>
      <w:r>
        <w:rPr>
          <w:rFonts w:hint="eastAsia" w:ascii="仿宋_GB2312" w:eastAsia="仿宋_GB2312"/>
          <w:sz w:val="24"/>
          <w:szCs w:val="24"/>
          <w:u w:val="single"/>
        </w:rPr>
        <w:t xml:space="preserve">                   </w:t>
      </w:r>
      <w:r>
        <w:rPr>
          <w:rFonts w:hint="eastAsia" w:ascii="仿宋_GB2312" w:eastAsia="仿宋_GB2312"/>
          <w:sz w:val="24"/>
          <w:szCs w:val="24"/>
        </w:rPr>
        <w:t>开户行：</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w:t>
      </w:r>
      <w:r>
        <w:rPr>
          <w:rFonts w:hint="eastAsia" w:ascii="仿宋_GB2312" w:eastAsia="仿宋_GB2312"/>
          <w:sz w:val="24"/>
          <w:szCs w:val="24"/>
          <w:u w:val="single"/>
        </w:rPr>
        <w:t xml:space="preserve">                    </w:t>
      </w:r>
      <w:r>
        <w:rPr>
          <w:rFonts w:hint="eastAsia" w:ascii="仿宋_GB2312" w:eastAsia="仿宋_GB2312"/>
          <w:sz w:val="24"/>
          <w:szCs w:val="24"/>
        </w:rPr>
        <w:t>（公章）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全权代表签字：</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360" w:lineRule="auto"/>
        <w:jc w:val="left"/>
        <w:rPr>
          <w:rStyle w:val="12"/>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年临江公司三固项目活性炭采购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202101001</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ascii="仿宋_GB2312" w:hAnsi="宋体" w:eastAsia="仿宋_GB2312"/>
          <w:b/>
          <w:color w:val="000000"/>
          <w:kern w:val="0"/>
          <w:sz w:val="32"/>
          <w:szCs w:val="32"/>
          <w:lang w:val="zh-CN"/>
        </w:rPr>
      </w:pP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6"/>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w:t>
      </w:r>
      <w:r>
        <w:rPr>
          <w:rFonts w:hint="eastAsia" w:ascii="仿宋_GB2312" w:eastAsia="仿宋_GB2312"/>
          <w:snapToGrid w:val="0"/>
          <w:sz w:val="30"/>
          <w:u w:val="single"/>
          <w:lang w:val="en-US" w:eastAsia="zh-CN"/>
        </w:rPr>
        <w:t>1</w:t>
      </w:r>
      <w:r>
        <w:rPr>
          <w:rFonts w:hint="eastAsia" w:ascii="仿宋_GB2312" w:eastAsia="仿宋_GB2312"/>
          <w:snapToGrid w:val="0"/>
          <w:sz w:val="30"/>
          <w:u w:val="single"/>
        </w:rPr>
        <w:t xml:space="preserve">年临江公司三固项目活性炭采购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w:t>
      </w:r>
      <w:r>
        <w:rPr>
          <w:rFonts w:hint="eastAsia" w:ascii="仿宋_GB2312" w:eastAsia="仿宋_GB2312"/>
          <w:snapToGrid w:val="0"/>
          <w:sz w:val="30"/>
          <w:lang w:eastAsia="zh-CN"/>
        </w:rPr>
        <w:t>，税率为</w:t>
      </w:r>
      <w:r>
        <w:rPr>
          <w:rFonts w:hint="eastAsia" w:ascii="仿宋_GB2312" w:eastAsia="仿宋_GB2312"/>
          <w:snapToGrid w:val="0"/>
          <w:sz w:val="30"/>
          <w:lang w:val="en-US" w:eastAsia="zh-CN"/>
        </w:rPr>
        <w:t xml:space="preserve">   %</w:t>
      </w:r>
      <w:r>
        <w:rPr>
          <w:rFonts w:hint="eastAsia" w:ascii="仿宋_GB2312" w:eastAsia="仿宋_GB2312"/>
          <w:snapToGrid w:val="0"/>
          <w:sz w:val="30"/>
        </w:rPr>
        <w:t>）</w:t>
      </w:r>
    </w:p>
    <w:tbl>
      <w:tblPr>
        <w:tblStyle w:val="8"/>
        <w:tblpPr w:leftFromText="180" w:rightFromText="180" w:vertAnchor="text" w:horzAnchor="margin" w:tblpXSpec="center" w:tblpY="15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1571"/>
        <w:gridCol w:w="1280"/>
        <w:gridCol w:w="101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3544" w:type="dxa"/>
            <w:vAlign w:val="center"/>
          </w:tcPr>
          <w:p>
            <w:pPr>
              <w:spacing w:line="360" w:lineRule="auto"/>
              <w:ind w:left="1"/>
              <w:jc w:val="center"/>
              <w:rPr>
                <w:rFonts w:ascii="仿宋_GB2312" w:hAnsi="宋体" w:eastAsia="仿宋_GB2312"/>
                <w:sz w:val="28"/>
                <w:szCs w:val="28"/>
              </w:rPr>
            </w:pPr>
            <w:r>
              <w:rPr>
                <w:rFonts w:hint="eastAsia" w:ascii="仿宋_GB2312" w:hAnsi="宋体" w:eastAsia="仿宋_GB2312"/>
                <w:sz w:val="28"/>
                <w:szCs w:val="28"/>
              </w:rPr>
              <w:t>产品名称</w:t>
            </w:r>
          </w:p>
        </w:tc>
        <w:tc>
          <w:tcPr>
            <w:tcW w:w="157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生产厂家或者品牌</w:t>
            </w:r>
          </w:p>
        </w:tc>
        <w:tc>
          <w:tcPr>
            <w:tcW w:w="1280"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单价（元/吨）</w:t>
            </w:r>
          </w:p>
        </w:tc>
        <w:tc>
          <w:tcPr>
            <w:tcW w:w="1018"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数量（吨）</w:t>
            </w:r>
          </w:p>
        </w:tc>
        <w:tc>
          <w:tcPr>
            <w:tcW w:w="85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仿宋_GB2312" w:eastAsia="仿宋_GB2312" w:cs="仿宋_GB2312"/>
                <w:sz w:val="24"/>
                <w:szCs w:val="24"/>
              </w:rPr>
              <w:t>活性炭（焚烧使用，碘吸附值&gt;900）</w:t>
            </w:r>
          </w:p>
        </w:tc>
        <w:tc>
          <w:tcPr>
            <w:tcW w:w="1571" w:type="dxa"/>
          </w:tcPr>
          <w:p>
            <w:pPr>
              <w:spacing w:line="360" w:lineRule="auto"/>
              <w:ind w:firstLine="520" w:firstLineChars="217"/>
              <w:rPr>
                <w:rFonts w:ascii="仿宋_GB2312" w:hAnsi="宋体" w:eastAsia="仿宋_GB2312"/>
                <w:sz w:val="24"/>
                <w:szCs w:val="24"/>
              </w:rPr>
            </w:pPr>
          </w:p>
        </w:tc>
        <w:tc>
          <w:tcPr>
            <w:tcW w:w="1280" w:type="dxa"/>
            <w:vAlign w:val="center"/>
          </w:tcPr>
          <w:p>
            <w:pPr>
              <w:spacing w:line="360" w:lineRule="auto"/>
              <w:ind w:firstLine="520" w:firstLineChars="217"/>
              <w:rPr>
                <w:rFonts w:ascii="仿宋_GB2312" w:hAnsi="宋体" w:eastAsia="仿宋_GB2312"/>
                <w:sz w:val="24"/>
                <w:szCs w:val="24"/>
              </w:rPr>
            </w:pPr>
          </w:p>
        </w:tc>
        <w:tc>
          <w:tcPr>
            <w:tcW w:w="10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3544" w:type="dxa"/>
            <w:vAlign w:val="center"/>
          </w:tcPr>
          <w:p>
            <w:pPr>
              <w:spacing w:line="360" w:lineRule="auto"/>
              <w:jc w:val="center"/>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活性炭（焚烧使用，碘吸附值&gt;500）</w:t>
            </w:r>
          </w:p>
        </w:tc>
        <w:tc>
          <w:tcPr>
            <w:tcW w:w="1571" w:type="dxa"/>
          </w:tcPr>
          <w:p>
            <w:pPr>
              <w:spacing w:line="360" w:lineRule="auto"/>
              <w:ind w:firstLine="520" w:firstLineChars="217"/>
              <w:rPr>
                <w:rFonts w:ascii="仿宋_GB2312" w:hAnsi="宋体" w:eastAsia="仿宋_GB2312"/>
                <w:sz w:val="24"/>
                <w:szCs w:val="24"/>
              </w:rPr>
            </w:pPr>
          </w:p>
        </w:tc>
        <w:tc>
          <w:tcPr>
            <w:tcW w:w="1280" w:type="dxa"/>
            <w:vAlign w:val="center"/>
          </w:tcPr>
          <w:p>
            <w:pPr>
              <w:spacing w:line="360" w:lineRule="auto"/>
              <w:ind w:firstLine="520" w:firstLineChars="217"/>
              <w:rPr>
                <w:rFonts w:ascii="仿宋_GB2312" w:hAnsi="宋体" w:eastAsia="仿宋_GB2312"/>
                <w:sz w:val="24"/>
                <w:szCs w:val="24"/>
              </w:rPr>
            </w:pPr>
          </w:p>
        </w:tc>
        <w:tc>
          <w:tcPr>
            <w:tcW w:w="10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75</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3544" w:type="dxa"/>
            <w:vAlign w:val="center"/>
          </w:tcPr>
          <w:p>
            <w:pPr>
              <w:spacing w:line="360" w:lineRule="auto"/>
              <w:jc w:val="center"/>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活性炭（除臭系统使用）</w:t>
            </w:r>
          </w:p>
        </w:tc>
        <w:tc>
          <w:tcPr>
            <w:tcW w:w="1571" w:type="dxa"/>
          </w:tcPr>
          <w:p>
            <w:pPr>
              <w:spacing w:line="360" w:lineRule="auto"/>
              <w:ind w:firstLine="520" w:firstLineChars="217"/>
              <w:rPr>
                <w:rFonts w:ascii="仿宋_GB2312" w:hAnsi="宋体" w:eastAsia="仿宋_GB2312"/>
                <w:sz w:val="24"/>
                <w:szCs w:val="24"/>
              </w:rPr>
            </w:pPr>
          </w:p>
        </w:tc>
        <w:tc>
          <w:tcPr>
            <w:tcW w:w="1280" w:type="dxa"/>
            <w:vAlign w:val="center"/>
          </w:tcPr>
          <w:p>
            <w:pPr>
              <w:spacing w:line="360" w:lineRule="auto"/>
              <w:ind w:firstLine="520" w:firstLineChars="217"/>
              <w:rPr>
                <w:rFonts w:ascii="仿宋_GB2312" w:hAnsi="宋体" w:eastAsia="仿宋_GB2312"/>
                <w:sz w:val="24"/>
                <w:szCs w:val="24"/>
              </w:rPr>
            </w:pPr>
          </w:p>
        </w:tc>
        <w:tc>
          <w:tcPr>
            <w:tcW w:w="10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100</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3544" w:type="dxa"/>
            <w:vAlign w:val="center"/>
          </w:tcPr>
          <w:p>
            <w:pPr>
              <w:spacing w:line="360" w:lineRule="auto"/>
              <w:jc w:val="center"/>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571" w:type="dxa"/>
          </w:tcPr>
          <w:p>
            <w:pPr>
              <w:spacing w:line="360" w:lineRule="auto"/>
              <w:ind w:firstLine="520" w:firstLineChars="217"/>
              <w:rPr>
                <w:rFonts w:ascii="仿宋_GB2312" w:hAnsi="宋体" w:eastAsia="仿宋_GB2312"/>
                <w:sz w:val="24"/>
                <w:szCs w:val="24"/>
              </w:rPr>
            </w:pPr>
          </w:p>
        </w:tc>
        <w:tc>
          <w:tcPr>
            <w:tcW w:w="1280" w:type="dxa"/>
            <w:vAlign w:val="center"/>
          </w:tcPr>
          <w:p>
            <w:pPr>
              <w:spacing w:line="360" w:lineRule="auto"/>
              <w:ind w:firstLine="520" w:firstLineChars="217"/>
              <w:rPr>
                <w:rFonts w:ascii="仿宋_GB2312" w:hAnsi="宋体" w:eastAsia="仿宋_GB2312"/>
                <w:sz w:val="24"/>
                <w:szCs w:val="24"/>
              </w:rPr>
            </w:pPr>
          </w:p>
        </w:tc>
        <w:tc>
          <w:tcPr>
            <w:tcW w:w="10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180</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6"/>
            <w:vAlign w:val="center"/>
          </w:tcPr>
          <w:p>
            <w:pPr>
              <w:spacing w:line="360" w:lineRule="auto"/>
              <w:ind w:firstLine="520" w:firstLineChars="217"/>
              <w:jc w:val="left"/>
              <w:rPr>
                <w:rFonts w:ascii="仿宋_GB2312" w:hAnsi="宋体" w:eastAsia="仿宋_GB2312"/>
                <w:sz w:val="28"/>
                <w:szCs w:val="28"/>
              </w:rPr>
            </w:pPr>
            <w:r>
              <w:rPr>
                <w:rFonts w:hint="eastAsia" w:ascii="仿宋_GB2312" w:hAnsi="仿宋_GB2312" w:eastAsia="仿宋_GB2312" w:cs="仿宋_GB2312"/>
                <w:sz w:val="24"/>
                <w:szCs w:val="24"/>
              </w:rPr>
              <w:t>总价(人民币大写):</w:t>
            </w: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9" w:name="_Toc103165678"/>
      <w:bookmarkStart w:id="50" w:name="_Toc108839328"/>
      <w:r>
        <w:rPr>
          <w:rStyle w:val="12"/>
          <w:rFonts w:hint="eastAsia" w:ascii="仿宋_GB2312" w:eastAsia="仿宋_GB2312"/>
          <w:sz w:val="30"/>
        </w:rPr>
        <w:t>附件</w:t>
      </w:r>
      <w:bookmarkEnd w:id="49"/>
      <w:bookmarkEnd w:id="50"/>
      <w:r>
        <w:rPr>
          <w:rStyle w:val="12"/>
          <w:rFonts w:hint="eastAsia" w:ascii="仿宋_GB2312" w:eastAsia="仿宋_GB2312"/>
          <w:sz w:val="30"/>
        </w:rPr>
        <w:t>五</w:t>
      </w:r>
    </w:p>
    <w:p>
      <w:pPr>
        <w:jc w:val="center"/>
        <w:rPr>
          <w:b/>
          <w:spacing w:val="40"/>
          <w:sz w:val="36"/>
        </w:rPr>
      </w:pPr>
      <w:bookmarkStart w:id="51" w:name="_Toc102529523"/>
      <w:r>
        <w:rPr>
          <w:rFonts w:hint="eastAsia"/>
          <w:b/>
          <w:spacing w:val="40"/>
          <w:sz w:val="36"/>
        </w:rPr>
        <w:t>招标要求偏离说明表</w:t>
      </w:r>
      <w:bookmarkEnd w:id="51"/>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2"/>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rFonts w:hint="eastAsia"/>
        </w:rPr>
      </w:pPr>
    </w:p>
    <w:p>
      <w:pPr>
        <w:pStyle w:val="2"/>
        <w:rPr>
          <w:rFonts w:hint="eastAsia"/>
        </w:rPr>
      </w:pPr>
    </w:p>
    <w:p>
      <w:pPr>
        <w:pStyle w:val="2"/>
        <w:rPr>
          <w:rFonts w:ascii="宋体" w:hAnsi="宋体" w:eastAsia="宋体"/>
          <w:color w:val="FF0000"/>
          <w:sz w:val="28"/>
          <w:szCs w:val="28"/>
        </w:rPr>
      </w:pPr>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13</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C62F8"/>
    <w:rsid w:val="001E1E0A"/>
    <w:rsid w:val="003458C6"/>
    <w:rsid w:val="0070285B"/>
    <w:rsid w:val="007B0DB2"/>
    <w:rsid w:val="008D6557"/>
    <w:rsid w:val="00CA2AFF"/>
    <w:rsid w:val="00D93491"/>
    <w:rsid w:val="02F73A7F"/>
    <w:rsid w:val="03006B0B"/>
    <w:rsid w:val="053573F9"/>
    <w:rsid w:val="05F619A1"/>
    <w:rsid w:val="16B638F3"/>
    <w:rsid w:val="25B50C62"/>
    <w:rsid w:val="28D0736C"/>
    <w:rsid w:val="335D386F"/>
    <w:rsid w:val="34C82F8A"/>
    <w:rsid w:val="35786281"/>
    <w:rsid w:val="36ED15AA"/>
    <w:rsid w:val="399C4894"/>
    <w:rsid w:val="43B04A88"/>
    <w:rsid w:val="458F2CAC"/>
    <w:rsid w:val="4E6571AD"/>
    <w:rsid w:val="50B82B49"/>
    <w:rsid w:val="55277A9F"/>
    <w:rsid w:val="56A469C5"/>
    <w:rsid w:val="59FF6F12"/>
    <w:rsid w:val="5B8676E2"/>
    <w:rsid w:val="5EFA3FB5"/>
    <w:rsid w:val="68BF354D"/>
    <w:rsid w:val="7B8A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5">
    <w:name w:val="正文2"/>
    <w:basedOn w:val="1"/>
    <w:qFormat/>
    <w:uiPriority w:val="0"/>
    <w:pPr>
      <w:spacing w:before="156" w:line="360" w:lineRule="auto"/>
      <w:ind w:firstLine="510" w:firstLineChars="200"/>
    </w:pPr>
    <w:rPr>
      <w:kern w:val="0"/>
      <w:sz w:val="24"/>
    </w:rPr>
  </w:style>
  <w:style w:type="paragraph" w:customStyle="1" w:styleId="16">
    <w:name w:val="一、标题"/>
    <w:basedOn w:val="1"/>
    <w:qFormat/>
    <w:uiPriority w:val="0"/>
    <w:rPr>
      <w:b/>
      <w:sz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2475</Words>
  <Characters>14112</Characters>
  <Lines>117</Lines>
  <Paragraphs>33</Paragraphs>
  <TotalTime>84</TotalTime>
  <ScaleCrop>false</ScaleCrop>
  <LinksUpToDate>false</LinksUpToDate>
  <CharactersWithSpaces>16554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2020-11-15T05:36:00Z</dcterms:created>
  <dc:creator>Echo</dc:creator>
  <cp:lastModifiedBy>wps+稻壳</cp:lastModifiedBy>
  <cp:lastPrinted>2020-12-21T02:13:00Z</cp:lastPrinted>
  <dcterms:modified xsi:type="dcterms:W3CDTF">2021-01-06T07:22:59Z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