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hAnsi="小标宋" w:eastAsia="小标宋" w:cs="小标宋"/>
          <w:sz w:val="52"/>
          <w:szCs w:val="52"/>
        </w:rPr>
      </w:pPr>
    </w:p>
    <w:p>
      <w:pPr>
        <w:jc w:val="center"/>
        <w:rPr>
          <w:rFonts w:ascii="仿宋_GB2312" w:hAnsi="宋体" w:eastAsia="仿宋_GB2312"/>
          <w:sz w:val="84"/>
          <w:szCs w:val="84"/>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202012002</w:t>
      </w:r>
    </w:p>
    <w:p>
      <w:pPr>
        <w:spacing w:line="360" w:lineRule="auto"/>
        <w:jc w:val="center"/>
        <w:rPr>
          <w:rFonts w:ascii="仿宋_GB2312" w:hAnsi="宋体" w:eastAsia="仿宋_GB2312"/>
          <w:b w:val="0"/>
          <w:bCs w:val="0"/>
          <w:sz w:val="44"/>
          <w:szCs w:val="44"/>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b w:val="0"/>
          <w:bCs w:val="0"/>
          <w:sz w:val="32"/>
          <w:szCs w:val="32"/>
          <w:u w:val="single"/>
        </w:rPr>
        <w:t>2020年临江公司三固</w:t>
      </w:r>
      <w:r>
        <w:rPr>
          <w:rFonts w:hint="eastAsia" w:ascii="仿宋_GB2312" w:eastAsia="仿宋_GB2312"/>
          <w:b w:val="0"/>
          <w:bCs w:val="0"/>
          <w:sz w:val="32"/>
          <w:szCs w:val="22"/>
          <w:u w:val="single"/>
        </w:rPr>
        <w:t>项目叉车采购</w:t>
      </w:r>
    </w:p>
    <w:p>
      <w:pPr>
        <w:rPr>
          <w:sz w:val="84"/>
        </w:rPr>
      </w:pPr>
    </w:p>
    <w:p>
      <w:pPr>
        <w:snapToGrid w:val="0"/>
        <w:spacing w:line="480" w:lineRule="auto"/>
        <w:jc w:val="center"/>
        <w:rPr>
          <w:rFonts w:ascii="仿宋_GB2312" w:hAnsi="宋体" w:eastAsia="仿宋_GB2312"/>
          <w:sz w:val="32"/>
          <w:szCs w:val="32"/>
        </w:rPr>
      </w:pPr>
    </w:p>
    <w:p>
      <w:pPr>
        <w:snapToGrid w:val="0"/>
        <w:spacing w:line="480" w:lineRule="auto"/>
        <w:jc w:val="center"/>
        <w:rPr>
          <w:rFonts w:ascii="仿宋_GB2312" w:hAnsi="宋体" w:eastAsia="仿宋_GB2312"/>
          <w:sz w:val="32"/>
          <w:szCs w:val="32"/>
        </w:rPr>
      </w:pPr>
    </w:p>
    <w:p>
      <w:pPr>
        <w:snapToGrid w:val="0"/>
        <w:jc w:val="center"/>
        <w:rPr>
          <w:rFonts w:ascii="仿宋_GB2312" w:hAnsi="宋体" w:eastAsia="仿宋_GB2312"/>
          <w:sz w:val="32"/>
          <w:szCs w:val="32"/>
        </w:rPr>
      </w:pPr>
      <w:r>
        <w:rPr>
          <w:rFonts w:hint="eastAsia" w:ascii="仿宋_GB2312" w:hAnsi="宋体" w:eastAsia="仿宋_GB2312"/>
          <w:sz w:val="32"/>
          <w:szCs w:val="32"/>
        </w:rPr>
        <w:t>招标人：杭州临江环境能源有限公司</w:t>
      </w:r>
    </w:p>
    <w:p>
      <w:pPr>
        <w:jc w:val="center"/>
        <w:rPr>
          <w:rFonts w:ascii="仿宋_GB2312" w:hAnsi="宋体" w:eastAsia="仿宋_GB2312"/>
          <w:sz w:val="32"/>
          <w:szCs w:val="32"/>
        </w:rPr>
      </w:pPr>
    </w:p>
    <w:p>
      <w:pPr>
        <w:jc w:val="center"/>
        <w:rPr>
          <w:rFonts w:ascii="仿宋_GB2312" w:hAnsi="华文中宋" w:eastAsia="仿宋_GB2312"/>
          <w:kern w:val="0"/>
          <w:sz w:val="44"/>
        </w:rPr>
        <w:sectPr>
          <w:headerReference r:id="rId3" w:type="default"/>
          <w:footerReference r:id="rId4" w:type="default"/>
          <w:type w:val="continuous"/>
          <w:pgSz w:w="11907" w:h="16840"/>
          <w:pgMar w:top="1440" w:right="1304" w:bottom="1440" w:left="1588" w:header="851" w:footer="992" w:gutter="0"/>
          <w:pgNumType w:start="1"/>
          <w:cols w:space="720" w:num="1"/>
          <w:docGrid w:linePitch="323" w:charSpace="0"/>
        </w:sectPr>
      </w:pPr>
      <w:r>
        <w:rPr>
          <w:rFonts w:hint="eastAsia" w:ascii="仿宋_GB2312" w:hAnsi="宋体" w:eastAsia="仿宋_GB2312"/>
          <w:sz w:val="32"/>
          <w:szCs w:val="32"/>
        </w:rPr>
        <w:t>二○二○年</w:t>
      </w:r>
      <w:r>
        <w:rPr>
          <w:rFonts w:hint="eastAsia" w:ascii="仿宋_GB2312" w:hAnsi="宋体" w:eastAsia="仿宋_GB2312"/>
          <w:sz w:val="32"/>
          <w:szCs w:val="32"/>
          <w:lang w:eastAsia="zh-CN"/>
        </w:rPr>
        <w:t>十二</w:t>
      </w:r>
      <w:r>
        <w:rPr>
          <w:rFonts w:hint="eastAsia" w:ascii="仿宋_GB2312" w:hAnsi="宋体" w:eastAsia="仿宋_GB2312"/>
          <w:sz w:val="32"/>
          <w:szCs w:val="32"/>
        </w:rPr>
        <w:t>月</w:t>
      </w:r>
      <w:r>
        <w:rPr>
          <w:rFonts w:ascii="仿宋_GB2312" w:hAnsi="华文中宋" w:eastAsia="仿宋_GB2312"/>
          <w:kern w:val="0"/>
          <w:sz w:val="44"/>
        </w:rPr>
        <w:br w:type="page"/>
      </w:r>
    </w:p>
    <w:p>
      <w:pPr>
        <w:adjustRightInd w:val="0"/>
        <w:snapToGrid w:val="0"/>
        <w:spacing w:line="360" w:lineRule="auto"/>
        <w:jc w:val="center"/>
        <w:rPr>
          <w:rFonts w:ascii="仿宋_GB2312" w:hAnsi="华文中宋" w:eastAsia="仿宋_GB2312"/>
          <w:kern w:val="0"/>
          <w:sz w:val="44"/>
        </w:rPr>
      </w:pPr>
      <w:r>
        <w:rPr>
          <w:rFonts w:hint="eastAsia" w:ascii="仿宋_GB2312" w:hAnsi="华文中宋" w:eastAsia="仿宋_GB2312"/>
          <w:kern w:val="0"/>
          <w:sz w:val="44"/>
        </w:rPr>
        <w:t>招标文件目录</w:t>
      </w:r>
    </w:p>
    <w:p>
      <w:pPr>
        <w:spacing w:line="480" w:lineRule="auto"/>
        <w:jc w:val="center"/>
        <w:rPr>
          <w:rFonts w:hint="eastAsia" w:ascii="仿宋_GB2312" w:hAnsi="宋体" w:eastAsia="仿宋_GB2312" w:cs="小标宋"/>
          <w:sz w:val="44"/>
          <w:szCs w:val="44"/>
        </w:rPr>
      </w:pPr>
      <w:r>
        <w:rPr>
          <w:rFonts w:hint="eastAsia" w:ascii="仿宋_GB2312" w:hAnsi="宋体" w:eastAsia="仿宋_GB2312" w:cs="小标宋"/>
          <w:sz w:val="44"/>
          <w:szCs w:val="44"/>
        </w:rPr>
        <w:t>目   录</w:t>
      </w:r>
    </w:p>
    <w:p>
      <w:pPr>
        <w:pStyle w:val="2"/>
        <w:tabs>
          <w:tab w:val="right" w:leader="dot" w:pos="9060"/>
        </w:tabs>
        <w:rPr>
          <w:rStyle w:val="45"/>
          <w:rFonts w:hint="eastAsia" w:ascii="仿宋_GB2312" w:eastAsia="仿宋_GB2312"/>
          <w:sz w:val="36"/>
          <w:szCs w:val="36"/>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rPr>
          <w:rFonts w:hint="eastAsia" w:ascii="仿宋_GB2312" w:eastAsia="仿宋_GB2312"/>
          <w:sz w:val="36"/>
          <w:szCs w:val="36"/>
        </w:rPr>
        <w:fldChar w:fldCharType="begin"/>
      </w:r>
      <w:r>
        <w:rPr>
          <w:rStyle w:val="45"/>
          <w:rFonts w:hint="eastAsia" w:ascii="仿宋_GB2312" w:eastAsia="仿宋_GB2312"/>
          <w:sz w:val="36"/>
          <w:szCs w:val="36"/>
        </w:rPr>
        <w:instrText xml:space="preserve"> HYPERLINK \l "_Toc509229818" </w:instrText>
      </w:r>
      <w:r>
        <w:rPr>
          <w:rFonts w:hint="eastAsia" w:ascii="仿宋_GB2312" w:eastAsia="仿宋_GB2312"/>
          <w:sz w:val="36"/>
          <w:szCs w:val="36"/>
        </w:rPr>
        <w:fldChar w:fldCharType="separate"/>
      </w:r>
      <w:r>
        <w:rPr>
          <w:rStyle w:val="45"/>
          <w:rFonts w:hint="eastAsia" w:ascii="仿宋_GB2312" w:eastAsia="仿宋_GB2312"/>
          <w:sz w:val="36"/>
          <w:szCs w:val="36"/>
        </w:rPr>
        <w:t>第一</w:t>
      </w:r>
      <w:r>
        <w:rPr>
          <w:rStyle w:val="45"/>
          <w:rFonts w:hint="eastAsia" w:ascii="仿宋_GB2312" w:eastAsia="仿宋_GB2312"/>
          <w:sz w:val="36"/>
          <w:szCs w:val="36"/>
          <w:lang w:eastAsia="zh-CN"/>
        </w:rPr>
        <w:t>章</w:t>
      </w:r>
      <w:r>
        <w:rPr>
          <w:rStyle w:val="45"/>
          <w:rFonts w:hint="eastAsia" w:ascii="仿宋_GB2312" w:eastAsia="仿宋_GB2312"/>
          <w:sz w:val="36"/>
          <w:szCs w:val="36"/>
          <w:lang w:val="en-US" w:eastAsia="zh-CN"/>
        </w:rPr>
        <w:t xml:space="preserve">  </w:t>
      </w:r>
      <w:r>
        <w:rPr>
          <w:rStyle w:val="45"/>
          <w:rFonts w:hint="eastAsia" w:ascii="仿宋_GB2312" w:eastAsia="仿宋_GB2312"/>
          <w:sz w:val="36"/>
          <w:szCs w:val="36"/>
        </w:rPr>
        <w:t xml:space="preserve">  招标公告</w:t>
      </w:r>
      <w:bookmarkStart w:id="2" w:name="_Hlt509229879"/>
      <w:r>
        <w:rPr>
          <w:rStyle w:val="45"/>
          <w:rFonts w:hint="eastAsia" w:ascii="仿宋_GB2312" w:eastAsia="仿宋_GB2312"/>
          <w:sz w:val="36"/>
          <w:szCs w:val="36"/>
        </w:rPr>
        <w:tab/>
      </w:r>
      <w:bookmarkEnd w:id="2"/>
      <w:r>
        <w:rPr>
          <w:rFonts w:hint="eastAsia" w:ascii="仿宋_GB2312" w:eastAsia="仿宋_GB2312"/>
          <w:sz w:val="36"/>
          <w:szCs w:val="36"/>
          <w:lang w:val="en-US" w:eastAsia="zh-CN"/>
        </w:rPr>
        <w:t>3</w:t>
      </w:r>
      <w:r>
        <w:rPr>
          <w:rFonts w:hint="eastAsia" w:ascii="仿宋_GB2312" w:eastAsia="仿宋_GB2312"/>
          <w:sz w:val="36"/>
          <w:szCs w:val="36"/>
        </w:rPr>
        <w:fldChar w:fldCharType="end"/>
      </w:r>
    </w:p>
    <w:p>
      <w:pPr>
        <w:pStyle w:val="2"/>
        <w:tabs>
          <w:tab w:val="right" w:leader="dot" w:pos="9060"/>
        </w:tabs>
        <w:rPr>
          <w:rFonts w:hint="eastAsia" w:ascii="仿宋_GB2312" w:hAnsi="等线" w:eastAsia="仿宋_GB2312"/>
          <w:bCs w:val="0"/>
          <w:caps w:val="0"/>
          <w:sz w:val="36"/>
          <w:szCs w:val="36"/>
        </w:rPr>
      </w:pPr>
      <w:r>
        <w:rPr>
          <w:rFonts w:hint="eastAsia" w:ascii="仿宋_GB2312" w:eastAsia="仿宋_GB2312"/>
          <w:sz w:val="36"/>
          <w:szCs w:val="36"/>
        </w:rPr>
        <w:fldChar w:fldCharType="begin"/>
      </w:r>
      <w:r>
        <w:rPr>
          <w:rStyle w:val="45"/>
          <w:rFonts w:hint="eastAsia" w:ascii="仿宋_GB2312" w:eastAsia="仿宋_GB2312"/>
          <w:sz w:val="36"/>
          <w:szCs w:val="36"/>
        </w:rPr>
        <w:instrText xml:space="preserve"> HYPERLINK \l "_Toc509229844" </w:instrText>
      </w:r>
      <w:r>
        <w:rPr>
          <w:rFonts w:hint="eastAsia" w:ascii="仿宋_GB2312" w:eastAsia="仿宋_GB2312"/>
          <w:sz w:val="36"/>
          <w:szCs w:val="36"/>
        </w:rPr>
        <w:fldChar w:fldCharType="separate"/>
      </w:r>
      <w:r>
        <w:rPr>
          <w:rStyle w:val="45"/>
          <w:rFonts w:hint="eastAsia" w:ascii="仿宋_GB2312" w:eastAsia="仿宋_GB2312"/>
          <w:sz w:val="36"/>
          <w:szCs w:val="36"/>
        </w:rPr>
        <w:t>第二</w:t>
      </w:r>
      <w:r>
        <w:rPr>
          <w:rStyle w:val="45"/>
          <w:rFonts w:hint="eastAsia" w:ascii="仿宋_GB2312" w:eastAsia="仿宋_GB2312"/>
          <w:sz w:val="36"/>
          <w:szCs w:val="36"/>
          <w:lang w:eastAsia="zh-CN"/>
        </w:rPr>
        <w:t>章</w:t>
      </w:r>
      <w:r>
        <w:rPr>
          <w:rStyle w:val="45"/>
          <w:rFonts w:hint="eastAsia" w:ascii="仿宋_GB2312" w:eastAsia="仿宋_GB2312"/>
          <w:sz w:val="36"/>
          <w:szCs w:val="36"/>
        </w:rPr>
        <w:t xml:space="preserve">  </w:t>
      </w:r>
      <w:bookmarkStart w:id="3" w:name="_Hlt509229880"/>
      <w:bookmarkStart w:id="4" w:name="_Hlt509230069"/>
      <w:r>
        <w:rPr>
          <w:rStyle w:val="45"/>
          <w:rFonts w:hint="eastAsia" w:ascii="仿宋_GB2312" w:eastAsia="仿宋_GB2312"/>
          <w:sz w:val="36"/>
          <w:szCs w:val="36"/>
          <w:lang w:val="en-US" w:eastAsia="zh-CN"/>
        </w:rPr>
        <w:t xml:space="preserve">  </w:t>
      </w:r>
      <w:r>
        <w:rPr>
          <w:rStyle w:val="45"/>
          <w:rFonts w:hint="eastAsia" w:ascii="仿宋_GB2312" w:eastAsia="仿宋_GB2312"/>
          <w:sz w:val="36"/>
          <w:szCs w:val="36"/>
        </w:rPr>
        <w:t>投标须知</w:t>
      </w:r>
      <w:r>
        <w:rPr>
          <w:rStyle w:val="45"/>
          <w:rFonts w:hint="eastAsia" w:ascii="仿宋_GB2312" w:eastAsia="仿宋_GB2312"/>
          <w:sz w:val="36"/>
          <w:szCs w:val="36"/>
          <w:lang w:eastAsia="zh-CN"/>
        </w:rPr>
        <w:t>及投标须知</w:t>
      </w:r>
      <w:r>
        <w:rPr>
          <w:rStyle w:val="45"/>
          <w:rFonts w:hint="eastAsia" w:ascii="仿宋_GB2312" w:eastAsia="仿宋_GB2312"/>
          <w:sz w:val="36"/>
          <w:szCs w:val="36"/>
        </w:rPr>
        <w:t>前附表</w:t>
      </w:r>
      <w:bookmarkStart w:id="5" w:name="_Hlt3475373"/>
      <w:bookmarkStart w:id="6" w:name="_Hlt3475374"/>
      <w:r>
        <w:rPr>
          <w:rStyle w:val="45"/>
          <w:rFonts w:hint="eastAsia" w:ascii="仿宋_GB2312" w:eastAsia="仿宋_GB2312"/>
          <w:sz w:val="36"/>
          <w:szCs w:val="36"/>
        </w:rPr>
        <w:tab/>
      </w:r>
      <w:bookmarkEnd w:id="3"/>
      <w:bookmarkEnd w:id="4"/>
      <w:bookmarkEnd w:id="5"/>
      <w:bookmarkEnd w:id="6"/>
      <w:r>
        <w:rPr>
          <w:rFonts w:hint="eastAsia" w:ascii="仿宋_GB2312" w:eastAsia="仿宋_GB2312"/>
          <w:sz w:val="36"/>
          <w:szCs w:val="36"/>
          <w:lang w:val="en-US" w:eastAsia="zh-CN"/>
        </w:rPr>
        <w:t>5</w:t>
      </w:r>
      <w:r>
        <w:rPr>
          <w:rFonts w:hint="eastAsia" w:ascii="仿宋_GB2312" w:eastAsia="仿宋_GB2312"/>
          <w:sz w:val="36"/>
          <w:szCs w:val="36"/>
        </w:rPr>
        <w:fldChar w:fldCharType="end"/>
      </w:r>
    </w:p>
    <w:p>
      <w:pPr>
        <w:pStyle w:val="2"/>
        <w:tabs>
          <w:tab w:val="right" w:leader="dot" w:pos="9060"/>
        </w:tabs>
        <w:rPr>
          <w:rFonts w:hint="eastAsia" w:ascii="仿宋_GB2312" w:eastAsia="仿宋_GB2312"/>
          <w:sz w:val="36"/>
          <w:szCs w:val="36"/>
          <w:lang w:val="en-US" w:eastAsia="zh-CN"/>
        </w:rPr>
      </w:pPr>
      <w:r>
        <w:rPr>
          <w:rFonts w:hint="eastAsia" w:ascii="仿宋_GB2312" w:eastAsia="仿宋_GB2312"/>
          <w:sz w:val="36"/>
          <w:szCs w:val="36"/>
          <w:lang w:val="en-US" w:eastAsia="zh-CN"/>
        </w:rPr>
        <w:t xml:space="preserve">          一、说明</w:t>
      </w:r>
      <w:r>
        <w:rPr>
          <w:rStyle w:val="45"/>
          <w:rFonts w:hint="eastAsia" w:ascii="仿宋_GB2312" w:eastAsia="仿宋_GB2312"/>
          <w:sz w:val="36"/>
          <w:szCs w:val="36"/>
        </w:rPr>
        <w:tab/>
      </w:r>
      <w:r>
        <w:rPr>
          <w:rStyle w:val="45"/>
          <w:rFonts w:hint="eastAsia" w:ascii="仿宋_GB2312" w:eastAsia="仿宋_GB2312"/>
          <w:sz w:val="36"/>
          <w:szCs w:val="36"/>
          <w:lang w:val="en-US" w:eastAsia="zh-CN"/>
        </w:rPr>
        <w:t>6</w:t>
      </w:r>
    </w:p>
    <w:p>
      <w:pPr>
        <w:pStyle w:val="2"/>
        <w:tabs>
          <w:tab w:val="right" w:leader="dot" w:pos="9060"/>
        </w:tabs>
        <w:rPr>
          <w:rFonts w:hint="eastAsia" w:ascii="仿宋_GB2312" w:eastAsia="仿宋_GB2312"/>
          <w:sz w:val="36"/>
          <w:szCs w:val="36"/>
          <w:lang w:val="en-US" w:eastAsia="zh-CN"/>
        </w:rPr>
      </w:pPr>
      <w:r>
        <w:rPr>
          <w:rFonts w:hint="eastAsia" w:ascii="仿宋_GB2312" w:eastAsia="仿宋_GB2312"/>
          <w:sz w:val="36"/>
          <w:szCs w:val="36"/>
          <w:lang w:val="en-US" w:eastAsia="zh-CN"/>
        </w:rPr>
        <w:t xml:space="preserve">          二、招标文件</w:t>
      </w:r>
      <w:r>
        <w:rPr>
          <w:rStyle w:val="45"/>
          <w:rFonts w:hint="eastAsia" w:ascii="仿宋_GB2312" w:eastAsia="仿宋_GB2312"/>
          <w:sz w:val="36"/>
          <w:szCs w:val="36"/>
        </w:rPr>
        <w:tab/>
      </w:r>
      <w:r>
        <w:rPr>
          <w:rStyle w:val="45"/>
          <w:rFonts w:hint="eastAsia" w:ascii="仿宋_GB2312" w:eastAsia="仿宋_GB2312"/>
          <w:sz w:val="36"/>
          <w:szCs w:val="36"/>
          <w:lang w:val="en-US" w:eastAsia="zh-CN"/>
        </w:rPr>
        <w:t>6</w:t>
      </w:r>
    </w:p>
    <w:p>
      <w:pPr>
        <w:pStyle w:val="2"/>
        <w:tabs>
          <w:tab w:val="right" w:leader="dot" w:pos="9060"/>
        </w:tabs>
        <w:rPr>
          <w:rFonts w:hint="eastAsia" w:ascii="仿宋_GB2312" w:eastAsia="仿宋_GB2312"/>
          <w:sz w:val="36"/>
          <w:szCs w:val="36"/>
          <w:lang w:val="en-US" w:eastAsia="zh-CN"/>
        </w:rPr>
      </w:pPr>
      <w:r>
        <w:rPr>
          <w:rFonts w:hint="eastAsia" w:ascii="仿宋_GB2312" w:eastAsia="仿宋_GB2312"/>
          <w:sz w:val="36"/>
          <w:szCs w:val="36"/>
          <w:lang w:val="en-US" w:eastAsia="zh-CN"/>
        </w:rPr>
        <w:t xml:space="preserve">          三、投标文件的编写</w:t>
      </w:r>
      <w:r>
        <w:rPr>
          <w:rStyle w:val="45"/>
          <w:rFonts w:hint="eastAsia" w:ascii="仿宋_GB2312" w:eastAsia="仿宋_GB2312"/>
          <w:sz w:val="36"/>
          <w:szCs w:val="36"/>
        </w:rPr>
        <w:tab/>
      </w:r>
      <w:r>
        <w:rPr>
          <w:rStyle w:val="45"/>
          <w:rFonts w:hint="eastAsia" w:ascii="仿宋_GB2312" w:eastAsia="仿宋_GB2312"/>
          <w:sz w:val="36"/>
          <w:szCs w:val="36"/>
          <w:lang w:val="en-US" w:eastAsia="zh-CN"/>
        </w:rPr>
        <w:t>7</w:t>
      </w:r>
    </w:p>
    <w:p>
      <w:pPr>
        <w:pStyle w:val="2"/>
        <w:tabs>
          <w:tab w:val="right" w:leader="dot" w:pos="9060"/>
        </w:tabs>
        <w:rPr>
          <w:rFonts w:hint="eastAsia" w:ascii="仿宋_GB2312" w:eastAsia="仿宋_GB2312"/>
          <w:sz w:val="36"/>
          <w:szCs w:val="36"/>
          <w:lang w:val="en-US" w:eastAsia="zh-CN"/>
        </w:rPr>
      </w:pPr>
      <w:r>
        <w:rPr>
          <w:rFonts w:hint="eastAsia" w:ascii="仿宋_GB2312" w:eastAsia="仿宋_GB2312"/>
          <w:sz w:val="36"/>
          <w:szCs w:val="36"/>
          <w:lang w:val="en-US" w:eastAsia="zh-CN"/>
        </w:rPr>
        <w:t xml:space="preserve">          四、投标文件的提交</w:t>
      </w:r>
      <w:r>
        <w:rPr>
          <w:rStyle w:val="45"/>
          <w:rFonts w:hint="eastAsia" w:ascii="仿宋_GB2312" w:eastAsia="仿宋_GB2312"/>
          <w:sz w:val="36"/>
          <w:szCs w:val="36"/>
        </w:rPr>
        <w:tab/>
      </w:r>
      <w:r>
        <w:rPr>
          <w:rStyle w:val="45"/>
          <w:rFonts w:hint="eastAsia" w:ascii="仿宋_GB2312" w:eastAsia="仿宋_GB2312"/>
          <w:sz w:val="36"/>
          <w:szCs w:val="36"/>
          <w:lang w:val="en-US" w:eastAsia="zh-CN"/>
        </w:rPr>
        <w:t>8</w:t>
      </w:r>
    </w:p>
    <w:p>
      <w:pPr>
        <w:pStyle w:val="2"/>
        <w:tabs>
          <w:tab w:val="right" w:leader="dot" w:pos="9060"/>
        </w:tabs>
        <w:rPr>
          <w:rFonts w:hint="eastAsia" w:ascii="仿宋_GB2312" w:eastAsia="仿宋_GB2312"/>
          <w:sz w:val="36"/>
          <w:szCs w:val="36"/>
          <w:lang w:val="en-US" w:eastAsia="zh-CN"/>
        </w:rPr>
      </w:pPr>
      <w:r>
        <w:rPr>
          <w:rFonts w:hint="eastAsia" w:ascii="仿宋_GB2312" w:eastAsia="仿宋_GB2312"/>
          <w:sz w:val="36"/>
          <w:szCs w:val="36"/>
          <w:lang w:val="en-US" w:eastAsia="zh-CN"/>
        </w:rPr>
        <w:t xml:space="preserve">          五、开标、评标、定标</w:t>
      </w:r>
      <w:r>
        <w:rPr>
          <w:rStyle w:val="45"/>
          <w:rFonts w:hint="eastAsia" w:ascii="仿宋_GB2312" w:eastAsia="仿宋_GB2312"/>
          <w:sz w:val="36"/>
          <w:szCs w:val="36"/>
        </w:rPr>
        <w:tab/>
      </w:r>
      <w:r>
        <w:rPr>
          <w:rStyle w:val="45"/>
          <w:rFonts w:hint="eastAsia" w:ascii="仿宋_GB2312" w:eastAsia="仿宋_GB2312"/>
          <w:sz w:val="36"/>
          <w:szCs w:val="36"/>
          <w:lang w:val="en-US" w:eastAsia="zh-CN"/>
        </w:rPr>
        <w:t>9</w:t>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六、合同签订</w:t>
      </w:r>
      <w:r>
        <w:rPr>
          <w:rStyle w:val="45"/>
          <w:rFonts w:hint="eastAsia" w:ascii="仿宋_GB2312" w:eastAsia="仿宋_GB2312"/>
          <w:sz w:val="36"/>
          <w:szCs w:val="36"/>
        </w:rPr>
        <w:tab/>
      </w:r>
      <w:r>
        <w:rPr>
          <w:rStyle w:val="45"/>
          <w:rFonts w:hint="eastAsia" w:ascii="仿宋_GB2312" w:eastAsia="仿宋_GB2312"/>
          <w:sz w:val="36"/>
          <w:szCs w:val="36"/>
          <w:lang w:val="en-US" w:eastAsia="zh-CN"/>
        </w:rPr>
        <w:t>10</w:t>
      </w:r>
    </w:p>
    <w:p>
      <w:pPr>
        <w:pStyle w:val="2"/>
        <w:tabs>
          <w:tab w:val="right" w:leader="dot" w:pos="9060"/>
        </w:tabs>
        <w:rPr>
          <w:rFonts w:hint="eastAsia" w:ascii="仿宋_GB2312" w:hAnsi="等线" w:eastAsia="仿宋_GB2312"/>
          <w:bCs w:val="0"/>
          <w:caps w:val="0"/>
          <w:sz w:val="36"/>
          <w:szCs w:val="36"/>
        </w:rPr>
      </w:pPr>
      <w:r>
        <w:rPr>
          <w:rFonts w:hint="eastAsia" w:ascii="仿宋_GB2312" w:eastAsia="仿宋_GB2312"/>
          <w:sz w:val="36"/>
          <w:szCs w:val="36"/>
        </w:rPr>
        <w:fldChar w:fldCharType="begin"/>
      </w:r>
      <w:r>
        <w:rPr>
          <w:rStyle w:val="45"/>
          <w:rFonts w:hint="eastAsia" w:ascii="仿宋_GB2312" w:eastAsia="仿宋_GB2312"/>
          <w:sz w:val="36"/>
          <w:szCs w:val="36"/>
        </w:rPr>
        <w:instrText xml:space="preserve"> </w:instrText>
      </w:r>
      <w:r>
        <w:rPr>
          <w:rFonts w:hint="eastAsia" w:ascii="仿宋_GB2312" w:eastAsia="仿宋_GB2312"/>
          <w:sz w:val="36"/>
          <w:szCs w:val="36"/>
        </w:rPr>
        <w:instrText xml:space="preserve">HYPERLINK \l "_Toc509229845"</w:instrText>
      </w:r>
      <w:r>
        <w:rPr>
          <w:rStyle w:val="45"/>
          <w:rFonts w:hint="eastAsia" w:ascii="仿宋_GB2312" w:eastAsia="仿宋_GB2312"/>
          <w:sz w:val="36"/>
          <w:szCs w:val="36"/>
        </w:rPr>
        <w:instrText xml:space="preserve"> </w:instrText>
      </w:r>
      <w:r>
        <w:rPr>
          <w:rFonts w:hint="eastAsia" w:ascii="仿宋_GB2312" w:eastAsia="仿宋_GB2312"/>
          <w:sz w:val="36"/>
          <w:szCs w:val="36"/>
        </w:rPr>
        <w:fldChar w:fldCharType="separate"/>
      </w:r>
      <w:r>
        <w:rPr>
          <w:rStyle w:val="45"/>
          <w:rFonts w:hint="eastAsia" w:ascii="仿宋_GB2312" w:eastAsia="仿宋_GB2312"/>
          <w:spacing w:val="-2"/>
          <w:sz w:val="36"/>
          <w:szCs w:val="36"/>
        </w:rPr>
        <w:t>第三</w:t>
      </w:r>
      <w:r>
        <w:rPr>
          <w:rStyle w:val="45"/>
          <w:rFonts w:hint="eastAsia" w:ascii="仿宋_GB2312" w:eastAsia="仿宋_GB2312"/>
          <w:spacing w:val="-2"/>
          <w:sz w:val="36"/>
          <w:szCs w:val="36"/>
          <w:lang w:eastAsia="zh-CN"/>
        </w:rPr>
        <w:t>章</w:t>
      </w:r>
      <w:r>
        <w:rPr>
          <w:rStyle w:val="45"/>
          <w:rFonts w:hint="eastAsia" w:ascii="仿宋_GB2312" w:eastAsia="仿宋_GB2312"/>
          <w:spacing w:val="-2"/>
          <w:sz w:val="36"/>
          <w:szCs w:val="36"/>
        </w:rPr>
        <w:t xml:space="preserve">  </w:t>
      </w:r>
      <w:bookmarkStart w:id="7" w:name="_Hlt509230077"/>
      <w:r>
        <w:rPr>
          <w:rStyle w:val="45"/>
          <w:rFonts w:hint="eastAsia" w:ascii="仿宋_GB2312" w:eastAsia="仿宋_GB2312"/>
          <w:spacing w:val="-2"/>
          <w:sz w:val="36"/>
          <w:szCs w:val="36"/>
          <w:lang w:val="en-US" w:eastAsia="zh-CN"/>
        </w:rPr>
        <w:t xml:space="preserve">  </w:t>
      </w:r>
      <w:r>
        <w:rPr>
          <w:rStyle w:val="45"/>
          <w:rFonts w:hint="eastAsia" w:ascii="仿宋_GB2312" w:eastAsia="仿宋_GB2312"/>
          <w:spacing w:val="-2"/>
          <w:sz w:val="36"/>
          <w:szCs w:val="36"/>
        </w:rPr>
        <w:t>招标内容及要求</w:t>
      </w:r>
      <w:r>
        <w:rPr>
          <w:rFonts w:hint="eastAsia" w:ascii="仿宋_GB2312" w:eastAsia="仿宋_GB2312"/>
          <w:sz w:val="36"/>
          <w:szCs w:val="36"/>
        </w:rPr>
        <w:tab/>
      </w:r>
      <w:bookmarkEnd w:id="7"/>
      <w:bookmarkStart w:id="8" w:name="_Hlt509229881"/>
      <w:r>
        <w:rPr>
          <w:rFonts w:hint="eastAsia" w:ascii="仿宋_GB2312" w:eastAsia="仿宋_GB2312"/>
          <w:sz w:val="36"/>
          <w:szCs w:val="36"/>
        </w:rPr>
        <w:fldChar w:fldCharType="begin"/>
      </w:r>
      <w:r>
        <w:rPr>
          <w:rFonts w:hint="eastAsia" w:ascii="仿宋_GB2312" w:eastAsia="仿宋_GB2312"/>
          <w:sz w:val="36"/>
          <w:szCs w:val="36"/>
        </w:rPr>
        <w:instrText xml:space="preserve"> PAGEREF _Toc509229845 \h </w:instrText>
      </w:r>
      <w:r>
        <w:rPr>
          <w:rFonts w:hint="eastAsia" w:ascii="仿宋_GB2312" w:eastAsia="仿宋_GB2312"/>
          <w:sz w:val="36"/>
          <w:szCs w:val="36"/>
        </w:rPr>
        <w:fldChar w:fldCharType="separate"/>
      </w:r>
      <w:r>
        <w:rPr>
          <w:rFonts w:hint="eastAsia" w:ascii="仿宋_GB2312" w:eastAsia="仿宋_GB2312"/>
          <w:sz w:val="36"/>
          <w:szCs w:val="36"/>
        </w:rPr>
        <w:t>1</w:t>
      </w:r>
      <w:r>
        <w:rPr>
          <w:rFonts w:hint="eastAsia" w:ascii="仿宋_GB2312" w:eastAsia="仿宋_GB2312"/>
          <w:sz w:val="36"/>
          <w:szCs w:val="36"/>
          <w:lang w:val="en-US" w:eastAsia="zh-CN"/>
        </w:rPr>
        <w:t>2</w:t>
      </w:r>
      <w:r>
        <w:rPr>
          <w:rFonts w:hint="eastAsia" w:ascii="仿宋_GB2312" w:eastAsia="仿宋_GB2312"/>
          <w:sz w:val="36"/>
          <w:szCs w:val="36"/>
        </w:rPr>
        <w:fldChar w:fldCharType="end"/>
      </w:r>
      <w:bookmarkEnd w:id="8"/>
      <w:r>
        <w:rPr>
          <w:rFonts w:hint="eastAsia" w:ascii="仿宋_GB2312" w:eastAsia="仿宋_GB2312"/>
          <w:sz w:val="36"/>
          <w:szCs w:val="36"/>
        </w:rPr>
        <w:fldChar w:fldCharType="end"/>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一、招标范围及内容</w:t>
      </w:r>
      <w:r>
        <w:rPr>
          <w:rStyle w:val="45"/>
          <w:rFonts w:hint="eastAsia" w:ascii="仿宋_GB2312" w:eastAsia="仿宋_GB2312"/>
          <w:sz w:val="36"/>
          <w:szCs w:val="36"/>
        </w:rPr>
        <w:tab/>
      </w:r>
      <w:r>
        <w:rPr>
          <w:rStyle w:val="45"/>
          <w:rFonts w:hint="eastAsia" w:ascii="仿宋_GB2312" w:eastAsia="仿宋_GB2312"/>
          <w:sz w:val="36"/>
          <w:szCs w:val="36"/>
          <w:lang w:val="en-US" w:eastAsia="zh-CN"/>
        </w:rPr>
        <w:t>12</w:t>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二、招标货物的主要参数及要求</w:t>
      </w:r>
      <w:r>
        <w:rPr>
          <w:rStyle w:val="45"/>
          <w:rFonts w:hint="eastAsia" w:ascii="仿宋_GB2312" w:eastAsia="仿宋_GB2312"/>
          <w:sz w:val="36"/>
          <w:szCs w:val="36"/>
        </w:rPr>
        <w:tab/>
      </w:r>
      <w:r>
        <w:rPr>
          <w:rStyle w:val="45"/>
          <w:rFonts w:hint="eastAsia" w:ascii="仿宋_GB2312" w:eastAsia="仿宋_GB2312"/>
          <w:sz w:val="36"/>
          <w:szCs w:val="36"/>
          <w:lang w:val="en-US" w:eastAsia="zh-CN"/>
        </w:rPr>
        <w:t>12</w:t>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三、其他</w:t>
      </w:r>
      <w:r>
        <w:rPr>
          <w:rStyle w:val="45"/>
          <w:rFonts w:hint="eastAsia" w:ascii="仿宋_GB2312" w:eastAsia="仿宋_GB2312"/>
          <w:sz w:val="36"/>
          <w:szCs w:val="36"/>
        </w:rPr>
        <w:tab/>
      </w:r>
      <w:r>
        <w:rPr>
          <w:rStyle w:val="45"/>
          <w:rFonts w:hint="eastAsia" w:ascii="仿宋_GB2312" w:eastAsia="仿宋_GB2312"/>
          <w:sz w:val="36"/>
          <w:szCs w:val="36"/>
          <w:lang w:val="en-US" w:eastAsia="zh-CN"/>
        </w:rPr>
        <w:t>18</w:t>
      </w:r>
    </w:p>
    <w:p>
      <w:pPr>
        <w:pStyle w:val="2"/>
        <w:tabs>
          <w:tab w:val="right" w:leader="dot" w:pos="9060"/>
        </w:tabs>
        <w:rPr>
          <w:rFonts w:hint="default"/>
          <w:sz w:val="36"/>
          <w:szCs w:val="36"/>
          <w:lang w:val="en-US" w:eastAsia="zh-CN"/>
        </w:rPr>
      </w:pPr>
      <w:r>
        <w:rPr>
          <w:rFonts w:hint="eastAsia" w:ascii="仿宋_GB2312" w:eastAsia="仿宋_GB2312"/>
          <w:sz w:val="36"/>
          <w:szCs w:val="36"/>
        </w:rPr>
        <w:fldChar w:fldCharType="begin"/>
      </w:r>
      <w:r>
        <w:rPr>
          <w:rStyle w:val="45"/>
          <w:rFonts w:hint="eastAsia" w:ascii="仿宋_GB2312" w:eastAsia="仿宋_GB2312"/>
          <w:sz w:val="36"/>
          <w:szCs w:val="36"/>
        </w:rPr>
        <w:instrText xml:space="preserve"> </w:instrText>
      </w:r>
      <w:r>
        <w:rPr>
          <w:rFonts w:hint="eastAsia" w:ascii="仿宋_GB2312" w:eastAsia="仿宋_GB2312"/>
          <w:sz w:val="36"/>
          <w:szCs w:val="36"/>
        </w:rPr>
        <w:instrText xml:space="preserve">HYPERLINK \l "_Toc509229875"</w:instrText>
      </w:r>
      <w:r>
        <w:rPr>
          <w:rStyle w:val="45"/>
          <w:rFonts w:hint="eastAsia" w:ascii="仿宋_GB2312" w:eastAsia="仿宋_GB2312"/>
          <w:sz w:val="36"/>
          <w:szCs w:val="36"/>
        </w:rPr>
        <w:instrText xml:space="preserve"> </w:instrText>
      </w:r>
      <w:r>
        <w:rPr>
          <w:rFonts w:hint="eastAsia" w:ascii="仿宋_GB2312" w:eastAsia="仿宋_GB2312"/>
          <w:sz w:val="36"/>
          <w:szCs w:val="36"/>
        </w:rPr>
        <w:fldChar w:fldCharType="separate"/>
      </w:r>
      <w:r>
        <w:rPr>
          <w:rStyle w:val="45"/>
          <w:rFonts w:hint="eastAsia" w:ascii="仿宋_GB2312" w:eastAsia="仿宋_GB2312"/>
          <w:spacing w:val="-2"/>
          <w:sz w:val="36"/>
          <w:szCs w:val="36"/>
        </w:rPr>
        <w:t>第四</w:t>
      </w:r>
      <w:r>
        <w:rPr>
          <w:rStyle w:val="45"/>
          <w:rFonts w:hint="eastAsia" w:ascii="仿宋_GB2312" w:eastAsia="仿宋_GB2312"/>
          <w:spacing w:val="-2"/>
          <w:sz w:val="36"/>
          <w:szCs w:val="36"/>
          <w:lang w:eastAsia="zh-CN"/>
        </w:rPr>
        <w:t>章</w:t>
      </w:r>
      <w:r>
        <w:rPr>
          <w:rStyle w:val="45"/>
          <w:rFonts w:hint="eastAsia" w:ascii="仿宋_GB2312" w:eastAsia="仿宋_GB2312"/>
          <w:spacing w:val="-2"/>
          <w:sz w:val="36"/>
          <w:szCs w:val="36"/>
        </w:rPr>
        <w:t xml:space="preserve">  </w:t>
      </w:r>
      <w:r>
        <w:rPr>
          <w:rStyle w:val="45"/>
          <w:rFonts w:hint="eastAsia" w:ascii="仿宋_GB2312" w:eastAsia="仿宋_GB2312"/>
          <w:spacing w:val="-2"/>
          <w:sz w:val="36"/>
          <w:szCs w:val="36"/>
          <w:lang w:val="en-US" w:eastAsia="zh-CN"/>
        </w:rPr>
        <w:t xml:space="preserve">  </w:t>
      </w:r>
      <w:r>
        <w:rPr>
          <w:rStyle w:val="45"/>
          <w:rFonts w:hint="eastAsia" w:ascii="仿宋_GB2312" w:eastAsia="仿宋_GB2312"/>
          <w:spacing w:val="-2"/>
          <w:sz w:val="36"/>
          <w:szCs w:val="36"/>
          <w:lang w:eastAsia="zh-CN"/>
        </w:rPr>
        <w:t>招标货物采购合同</w:t>
      </w:r>
      <w:r>
        <w:rPr>
          <w:rFonts w:hint="eastAsia" w:ascii="仿宋_GB2312" w:eastAsia="仿宋_GB2312"/>
          <w:sz w:val="36"/>
          <w:szCs w:val="36"/>
        </w:rPr>
        <w:tab/>
      </w:r>
      <w:bookmarkStart w:id="9" w:name="_Hlt509230083"/>
      <w:r>
        <w:rPr>
          <w:rFonts w:hint="eastAsia" w:ascii="仿宋_GB2312" w:eastAsia="仿宋_GB2312"/>
          <w:sz w:val="36"/>
          <w:szCs w:val="36"/>
        </w:rPr>
        <w:fldChar w:fldCharType="begin"/>
      </w:r>
      <w:r>
        <w:rPr>
          <w:rFonts w:hint="eastAsia" w:ascii="仿宋_GB2312" w:eastAsia="仿宋_GB2312"/>
          <w:sz w:val="36"/>
          <w:szCs w:val="36"/>
        </w:rPr>
        <w:instrText xml:space="preserve"> PAGEREF _Toc509229875 \h </w:instrText>
      </w:r>
      <w:r>
        <w:rPr>
          <w:rFonts w:hint="eastAsia" w:ascii="仿宋_GB2312" w:eastAsia="仿宋_GB2312"/>
          <w:sz w:val="36"/>
          <w:szCs w:val="36"/>
        </w:rPr>
        <w:fldChar w:fldCharType="separate"/>
      </w:r>
      <w:r>
        <w:rPr>
          <w:rFonts w:hint="eastAsia" w:ascii="仿宋_GB2312" w:eastAsia="仿宋_GB2312"/>
          <w:sz w:val="36"/>
          <w:szCs w:val="36"/>
        </w:rPr>
        <w:t>1</w:t>
      </w:r>
      <w:r>
        <w:rPr>
          <w:rFonts w:hint="eastAsia" w:ascii="仿宋_GB2312" w:eastAsia="仿宋_GB2312"/>
          <w:sz w:val="36"/>
          <w:szCs w:val="36"/>
          <w:lang w:val="en-US" w:eastAsia="zh-CN"/>
        </w:rPr>
        <w:t>9</w:t>
      </w:r>
      <w:r>
        <w:rPr>
          <w:rFonts w:hint="eastAsia" w:ascii="仿宋_GB2312" w:eastAsia="仿宋_GB2312"/>
          <w:sz w:val="36"/>
          <w:szCs w:val="36"/>
        </w:rPr>
        <w:fldChar w:fldCharType="end"/>
      </w:r>
      <w:bookmarkEnd w:id="9"/>
      <w:r>
        <w:rPr>
          <w:rFonts w:hint="eastAsia" w:ascii="仿宋_GB2312" w:eastAsia="仿宋_GB2312"/>
          <w:sz w:val="36"/>
          <w:szCs w:val="36"/>
        </w:rPr>
        <w:fldChar w:fldCharType="end"/>
      </w:r>
    </w:p>
    <w:p>
      <w:pPr>
        <w:pStyle w:val="2"/>
        <w:tabs>
          <w:tab w:val="right" w:leader="dot" w:pos="9060"/>
        </w:tabs>
        <w:rPr>
          <w:rFonts w:hint="eastAsia" w:ascii="仿宋_GB2312" w:eastAsia="仿宋_GB2312"/>
          <w:sz w:val="36"/>
          <w:szCs w:val="36"/>
          <w:lang w:val="en-US" w:eastAsia="zh-CN"/>
        </w:rPr>
      </w:pPr>
      <w:r>
        <w:rPr>
          <w:rFonts w:hint="eastAsia" w:ascii="仿宋_GB2312" w:eastAsia="仿宋_GB2312"/>
          <w:sz w:val="36"/>
          <w:szCs w:val="36"/>
        </w:rPr>
        <w:fldChar w:fldCharType="begin"/>
      </w:r>
      <w:r>
        <w:rPr>
          <w:rStyle w:val="45"/>
          <w:rFonts w:hint="eastAsia" w:ascii="仿宋_GB2312" w:eastAsia="仿宋_GB2312"/>
          <w:sz w:val="36"/>
          <w:szCs w:val="36"/>
        </w:rPr>
        <w:instrText xml:space="preserve"> </w:instrText>
      </w:r>
      <w:r>
        <w:rPr>
          <w:rFonts w:hint="eastAsia" w:ascii="仿宋_GB2312" w:eastAsia="仿宋_GB2312"/>
          <w:sz w:val="36"/>
          <w:szCs w:val="36"/>
        </w:rPr>
        <w:instrText xml:space="preserve">HYPERLINK \l "_Toc509229876"</w:instrText>
      </w:r>
      <w:r>
        <w:rPr>
          <w:rStyle w:val="45"/>
          <w:rFonts w:hint="eastAsia" w:ascii="仿宋_GB2312" w:eastAsia="仿宋_GB2312"/>
          <w:sz w:val="36"/>
          <w:szCs w:val="36"/>
        </w:rPr>
        <w:instrText xml:space="preserve"> </w:instrText>
      </w:r>
      <w:r>
        <w:rPr>
          <w:rFonts w:hint="eastAsia" w:ascii="仿宋_GB2312" w:eastAsia="仿宋_GB2312"/>
          <w:sz w:val="36"/>
          <w:szCs w:val="36"/>
        </w:rPr>
        <w:fldChar w:fldCharType="separate"/>
      </w:r>
      <w:r>
        <w:rPr>
          <w:rStyle w:val="45"/>
          <w:rFonts w:hint="eastAsia" w:ascii="仿宋_GB2312" w:eastAsia="仿宋_GB2312"/>
          <w:sz w:val="36"/>
          <w:szCs w:val="36"/>
        </w:rPr>
        <w:t>第五</w:t>
      </w:r>
      <w:r>
        <w:rPr>
          <w:rStyle w:val="45"/>
          <w:rFonts w:hint="eastAsia" w:ascii="仿宋_GB2312" w:eastAsia="仿宋_GB2312"/>
          <w:sz w:val="36"/>
          <w:szCs w:val="36"/>
          <w:lang w:eastAsia="zh-CN"/>
        </w:rPr>
        <w:t>章</w:t>
      </w:r>
      <w:r>
        <w:rPr>
          <w:rStyle w:val="45"/>
          <w:rFonts w:hint="eastAsia" w:ascii="仿宋_GB2312" w:eastAsia="仿宋_GB2312"/>
          <w:sz w:val="36"/>
          <w:szCs w:val="36"/>
        </w:rPr>
        <w:t xml:space="preserve">  </w:t>
      </w:r>
      <w:bookmarkStart w:id="10" w:name="_Hlt509229877"/>
      <w:bookmarkStart w:id="11" w:name="_Hlt509229878"/>
      <w:bookmarkStart w:id="12" w:name="_Hlt509230090"/>
      <w:r>
        <w:rPr>
          <w:rStyle w:val="45"/>
          <w:rFonts w:hint="eastAsia" w:ascii="仿宋_GB2312" w:eastAsia="仿宋_GB2312"/>
          <w:sz w:val="36"/>
          <w:szCs w:val="36"/>
          <w:lang w:val="en-US" w:eastAsia="zh-CN"/>
        </w:rPr>
        <w:t xml:space="preserve">  </w:t>
      </w:r>
      <w:r>
        <w:rPr>
          <w:rStyle w:val="45"/>
          <w:rFonts w:hint="eastAsia" w:ascii="仿宋_GB2312" w:eastAsia="仿宋_GB2312"/>
          <w:sz w:val="36"/>
          <w:szCs w:val="36"/>
        </w:rPr>
        <w:t>投标文件格式</w:t>
      </w:r>
      <w:r>
        <w:rPr>
          <w:rFonts w:hint="eastAsia" w:ascii="仿宋_GB2312" w:eastAsia="仿宋_GB2312"/>
          <w:sz w:val="36"/>
          <w:szCs w:val="36"/>
        </w:rPr>
        <w:tab/>
      </w:r>
      <w:bookmarkEnd w:id="10"/>
      <w:bookmarkEnd w:id="11"/>
      <w:bookmarkEnd w:id="12"/>
      <w:r>
        <w:rPr>
          <w:rFonts w:hint="eastAsia" w:ascii="仿宋_GB2312" w:eastAsia="仿宋_GB2312"/>
          <w:sz w:val="36"/>
          <w:szCs w:val="36"/>
          <w:lang w:val="en-US" w:eastAsia="zh-CN"/>
        </w:rPr>
        <w:t>2</w:t>
      </w:r>
      <w:r>
        <w:rPr>
          <w:rFonts w:hint="eastAsia" w:ascii="仿宋_GB2312" w:eastAsia="仿宋_GB2312"/>
          <w:sz w:val="36"/>
          <w:szCs w:val="36"/>
        </w:rPr>
        <w:fldChar w:fldCharType="end"/>
      </w:r>
      <w:r>
        <w:rPr>
          <w:rFonts w:hint="eastAsia" w:ascii="仿宋_GB2312" w:eastAsia="仿宋_GB2312"/>
          <w:sz w:val="36"/>
          <w:szCs w:val="36"/>
          <w:lang w:val="en-US" w:eastAsia="zh-CN"/>
        </w:rPr>
        <w:t>1</w:t>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一、商务报价部分</w:t>
      </w:r>
      <w:r>
        <w:rPr>
          <w:rStyle w:val="45"/>
          <w:rFonts w:hint="eastAsia" w:ascii="仿宋_GB2312" w:eastAsia="仿宋_GB2312"/>
          <w:sz w:val="36"/>
          <w:szCs w:val="36"/>
        </w:rPr>
        <w:tab/>
      </w:r>
      <w:r>
        <w:rPr>
          <w:rStyle w:val="45"/>
          <w:rFonts w:hint="eastAsia" w:ascii="仿宋_GB2312" w:eastAsia="仿宋_GB2312"/>
          <w:sz w:val="36"/>
          <w:szCs w:val="36"/>
          <w:lang w:val="en-US" w:eastAsia="zh-CN"/>
        </w:rPr>
        <w:t>22</w:t>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二、技术文件部分</w:t>
      </w:r>
      <w:r>
        <w:rPr>
          <w:rStyle w:val="45"/>
          <w:rFonts w:hint="eastAsia" w:ascii="仿宋_GB2312" w:eastAsia="仿宋_GB2312"/>
          <w:sz w:val="36"/>
          <w:szCs w:val="36"/>
        </w:rPr>
        <w:tab/>
      </w:r>
      <w:r>
        <w:rPr>
          <w:rStyle w:val="45"/>
          <w:rFonts w:hint="eastAsia" w:ascii="仿宋_GB2312" w:eastAsia="仿宋_GB2312"/>
          <w:sz w:val="36"/>
          <w:szCs w:val="36"/>
          <w:lang w:val="en-US" w:eastAsia="zh-CN"/>
        </w:rPr>
        <w:t>26</w:t>
      </w:r>
    </w:p>
    <w:p>
      <w:pPr>
        <w:pStyle w:val="2"/>
        <w:tabs>
          <w:tab w:val="right" w:leader="dot" w:pos="9060"/>
        </w:tabs>
        <w:rPr>
          <w:rFonts w:hint="default" w:ascii="仿宋_GB2312" w:eastAsia="仿宋_GB2312"/>
          <w:sz w:val="36"/>
          <w:szCs w:val="36"/>
          <w:lang w:val="en-US" w:eastAsia="zh-CN"/>
        </w:rPr>
      </w:pPr>
      <w:r>
        <w:rPr>
          <w:rFonts w:hint="eastAsia" w:ascii="仿宋_GB2312" w:eastAsia="仿宋_GB2312"/>
          <w:sz w:val="36"/>
          <w:szCs w:val="36"/>
          <w:lang w:val="en-US" w:eastAsia="zh-CN"/>
        </w:rPr>
        <w:t xml:space="preserve">          三、商务文件部分</w:t>
      </w:r>
      <w:r>
        <w:rPr>
          <w:rStyle w:val="45"/>
          <w:rFonts w:hint="eastAsia" w:ascii="仿宋_GB2312" w:eastAsia="仿宋_GB2312"/>
          <w:sz w:val="36"/>
          <w:szCs w:val="36"/>
        </w:rPr>
        <w:tab/>
      </w:r>
      <w:r>
        <w:rPr>
          <w:rStyle w:val="45"/>
          <w:rFonts w:hint="eastAsia" w:ascii="仿宋_GB2312" w:eastAsia="仿宋_GB2312"/>
          <w:sz w:val="36"/>
          <w:szCs w:val="36"/>
          <w:lang w:val="en-US" w:eastAsia="zh-CN"/>
        </w:rPr>
        <w:t>33</w:t>
      </w:r>
      <w:bookmarkStart w:id="25" w:name="_GoBack"/>
      <w:bookmarkEnd w:id="25"/>
    </w:p>
    <w:p>
      <w:pPr>
        <w:pStyle w:val="2"/>
        <w:rPr>
          <w:rFonts w:hint="eastAsia"/>
        </w:rPr>
      </w:pPr>
    </w:p>
    <w:p>
      <w:pPr>
        <w:adjustRightInd w:val="0"/>
        <w:snapToGrid w:val="0"/>
        <w:spacing w:line="380" w:lineRule="exact"/>
        <w:jc w:val="both"/>
        <w:rPr>
          <w:rFonts w:hint="eastAsia" w:ascii="仿宋_GB2312" w:hAnsi="仿宋_GB2312" w:eastAsia="仿宋_GB2312"/>
          <w:sz w:val="32"/>
          <w:szCs w:val="32"/>
        </w:rPr>
      </w:pPr>
      <w:r>
        <w:rPr>
          <w:rFonts w:hint="eastAsia" w:ascii="仿宋_GB2312" w:hAnsi="宋体" w:eastAsia="仿宋_GB2312" w:cs="小标宋"/>
          <w:b/>
          <w:sz w:val="32"/>
          <w:szCs w:val="32"/>
        </w:rPr>
        <w:fldChar w:fldCharType="end"/>
      </w:r>
    </w:p>
    <w:p>
      <w:pPr>
        <w:adjustRightInd w:val="0"/>
        <w:snapToGrid w:val="0"/>
        <w:spacing w:line="380" w:lineRule="exact"/>
        <w:jc w:val="both"/>
        <w:rPr>
          <w:rFonts w:hint="eastAsia" w:ascii="仿宋_GB2312" w:hAnsi="仿宋_GB2312" w:eastAsia="仿宋_GB2312"/>
          <w:sz w:val="32"/>
          <w:szCs w:val="32"/>
        </w:rPr>
      </w:pPr>
    </w:p>
    <w:p>
      <w:pPr>
        <w:adjustRightInd w:val="0"/>
        <w:snapToGrid w:val="0"/>
        <w:spacing w:line="380" w:lineRule="exact"/>
        <w:jc w:val="both"/>
        <w:rPr>
          <w:rFonts w:hint="eastAsia" w:ascii="仿宋_GB2312" w:hAnsi="仿宋_GB2312" w:eastAsia="仿宋_GB2312"/>
          <w:sz w:val="32"/>
          <w:szCs w:val="32"/>
        </w:rPr>
      </w:pPr>
    </w:p>
    <w:p>
      <w:pPr>
        <w:adjustRightInd w:val="0"/>
        <w:snapToGrid w:val="0"/>
        <w:spacing w:line="380" w:lineRule="exact"/>
        <w:jc w:val="both"/>
        <w:rPr>
          <w:rFonts w:hint="eastAsia" w:ascii="仿宋_GB2312" w:hAnsi="仿宋_GB2312" w:eastAsia="仿宋_GB2312"/>
          <w:sz w:val="32"/>
          <w:szCs w:val="32"/>
        </w:rPr>
      </w:pPr>
    </w:p>
    <w:p>
      <w:pPr>
        <w:adjustRightInd w:val="0"/>
        <w:snapToGrid w:val="0"/>
        <w:spacing w:line="380" w:lineRule="exact"/>
        <w:jc w:val="both"/>
        <w:rPr>
          <w:rFonts w:hint="eastAsia" w:ascii="仿宋_GB2312" w:hAnsi="仿宋_GB2312" w:eastAsia="仿宋_GB2312"/>
          <w:sz w:val="32"/>
          <w:szCs w:val="32"/>
        </w:rPr>
      </w:pPr>
    </w:p>
    <w:p>
      <w:pPr>
        <w:adjustRightInd w:val="0"/>
        <w:snapToGrid w:val="0"/>
        <w:spacing w:line="380" w:lineRule="exact"/>
        <w:jc w:val="both"/>
        <w:rPr>
          <w:rFonts w:hint="eastAsia" w:ascii="仿宋_GB2312" w:hAnsi="仿宋_GB2312" w:eastAsia="仿宋_GB2312"/>
          <w:sz w:val="32"/>
          <w:szCs w:val="32"/>
        </w:rPr>
      </w:pPr>
    </w:p>
    <w:p>
      <w:pPr>
        <w:pStyle w:val="73"/>
        <w:tabs>
          <w:tab w:val="left" w:pos="646"/>
          <w:tab w:val="center" w:pos="4567"/>
        </w:tabs>
        <w:adjustRightInd/>
        <w:spacing w:line="360" w:lineRule="auto"/>
        <w:outlineLvl w:val="0"/>
        <w:rPr>
          <w:color w:val="auto"/>
        </w:rPr>
      </w:pPr>
    </w:p>
    <w:p>
      <w:pPr>
        <w:pStyle w:val="73"/>
        <w:tabs>
          <w:tab w:val="left" w:pos="646"/>
          <w:tab w:val="center" w:pos="4567"/>
        </w:tabs>
        <w:adjustRightInd/>
        <w:spacing w:line="360" w:lineRule="auto"/>
        <w:outlineLvl w:val="0"/>
        <w:rPr>
          <w:color w:val="auto"/>
        </w:rPr>
      </w:pPr>
    </w:p>
    <w:p>
      <w:pPr>
        <w:pStyle w:val="73"/>
        <w:tabs>
          <w:tab w:val="left" w:pos="646"/>
          <w:tab w:val="center" w:pos="4567"/>
        </w:tabs>
        <w:adjustRightInd/>
        <w:spacing w:line="360" w:lineRule="auto"/>
        <w:outlineLvl w:val="0"/>
        <w:rPr>
          <w:color w:val="auto"/>
        </w:rPr>
      </w:pPr>
    </w:p>
    <w:p>
      <w:pPr>
        <w:widowControl/>
        <w:jc w:val="left"/>
        <w:rPr>
          <w:rFonts w:ascii="宋体"/>
          <w:kern w:val="0"/>
          <w:sz w:val="24"/>
        </w:rPr>
      </w:pPr>
      <w:r>
        <w:br w:type="page"/>
      </w:r>
    </w:p>
    <w:p>
      <w:pPr>
        <w:pStyle w:val="73"/>
        <w:tabs>
          <w:tab w:val="left" w:pos="646"/>
          <w:tab w:val="center" w:pos="4567"/>
        </w:tabs>
        <w:adjustRightInd/>
        <w:spacing w:line="360" w:lineRule="auto"/>
        <w:outlineLvl w:val="0"/>
        <w:rPr>
          <w:color w:val="auto"/>
        </w:rPr>
      </w:pPr>
    </w:p>
    <w:p>
      <w:pPr>
        <w:pStyle w:val="73"/>
        <w:numPr>
          <w:ilvl w:val="0"/>
          <w:numId w:val="1"/>
        </w:numPr>
        <w:jc w:val="center"/>
        <w:outlineLvl w:val="0"/>
        <w:rPr>
          <w:rFonts w:ascii="仿宋_GB2312" w:hAnsi="华文中宋" w:eastAsia="仿宋_GB2312"/>
          <w:color w:val="auto"/>
          <w:sz w:val="36"/>
          <w:szCs w:val="36"/>
        </w:rPr>
      </w:pPr>
      <w:bookmarkStart w:id="13" w:name="_Toc164852977"/>
      <w:bookmarkStart w:id="14" w:name="_Toc161563424"/>
      <w:bookmarkStart w:id="15" w:name="_Toc161543082"/>
      <w:bookmarkStart w:id="16" w:name="_Toc161544019"/>
      <w:bookmarkStart w:id="17" w:name="_Toc287004469"/>
      <w:bookmarkStart w:id="18" w:name="_Toc287008763"/>
      <w:r>
        <w:rPr>
          <w:rFonts w:hint="eastAsia" w:ascii="仿宋_GB2312" w:hAnsi="华文中宋" w:eastAsia="仿宋_GB2312"/>
          <w:color w:val="auto"/>
          <w:sz w:val="36"/>
          <w:szCs w:val="36"/>
        </w:rPr>
        <w:t>叉车采购招标</w:t>
      </w:r>
      <w:bookmarkEnd w:id="13"/>
      <w:bookmarkEnd w:id="14"/>
      <w:bookmarkEnd w:id="15"/>
      <w:bookmarkEnd w:id="16"/>
      <w:bookmarkEnd w:id="17"/>
      <w:bookmarkEnd w:id="18"/>
      <w:r>
        <w:rPr>
          <w:rFonts w:hint="eastAsia" w:ascii="仿宋_GB2312" w:hAnsi="华文中宋" w:eastAsia="仿宋_GB2312"/>
          <w:color w:val="auto"/>
          <w:sz w:val="36"/>
          <w:szCs w:val="36"/>
        </w:rPr>
        <w:t>公告</w:t>
      </w:r>
    </w:p>
    <w:p>
      <w:pPr>
        <w:widowControl/>
        <w:tabs>
          <w:tab w:val="left" w:pos="360"/>
        </w:tabs>
        <w:adjustRightInd w:val="0"/>
        <w:snapToGrid w:val="0"/>
        <w:spacing w:line="400" w:lineRule="exact"/>
        <w:ind w:firstLine="480" w:firstLineChars="200"/>
        <w:rPr>
          <w:rFonts w:ascii="楷体_GB2312" w:hAnsi="宋体" w:eastAsia="楷体_GB2312"/>
          <w:kern w:val="0"/>
          <w:sz w:val="24"/>
        </w:rPr>
      </w:pPr>
      <w:r>
        <w:rPr>
          <w:rFonts w:ascii="楷体_GB2312" w:hAnsi="宋体" w:eastAsia="楷体_GB2312"/>
          <w:kern w:val="0"/>
          <w:sz w:val="24"/>
        </w:rPr>
        <w:t xml:space="preserve">                             </w:t>
      </w:r>
      <w:r>
        <w:rPr>
          <w:rFonts w:hint="eastAsia" w:ascii="楷体_GB2312" w:hAnsi="宋体" w:eastAsia="楷体_GB2312"/>
          <w:kern w:val="0"/>
          <w:sz w:val="24"/>
        </w:rPr>
        <w:t xml:space="preserve"> </w:t>
      </w:r>
    </w:p>
    <w:p>
      <w:pPr>
        <w:widowControl/>
        <w:tabs>
          <w:tab w:val="left" w:pos="360"/>
        </w:tabs>
        <w:adjustRightInd w:val="0"/>
        <w:snapToGrid w:val="0"/>
        <w:spacing w:line="400" w:lineRule="exact"/>
        <w:ind w:firstLine="480" w:firstLineChars="20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杭州临江环境能源有限公司就叉车采购项目进行公开招标，欢迎符合资质要求的投标人参加投标。</w:t>
      </w:r>
    </w:p>
    <w:p>
      <w:pPr>
        <w:pStyle w:val="87"/>
        <w:widowControl/>
        <w:numPr>
          <w:ilvl w:val="0"/>
          <w:numId w:val="2"/>
        </w:numPr>
        <w:tabs>
          <w:tab w:val="left" w:pos="360"/>
        </w:tabs>
        <w:adjustRightInd w:val="0"/>
        <w:snapToGrid w:val="0"/>
        <w:spacing w:line="400" w:lineRule="exact"/>
        <w:ind w:firstLineChars="0"/>
        <w:rPr>
          <w:rFonts w:ascii="楷体_GB2312" w:hAnsi="宋体" w:eastAsia="楷体_GB2312"/>
          <w:b/>
          <w:kern w:val="0"/>
          <w:sz w:val="24"/>
          <w:lang w:val="zh-CN"/>
        </w:rPr>
      </w:pPr>
      <w:r>
        <w:rPr>
          <w:rFonts w:hint="eastAsia" w:ascii="楷体_GB2312" w:hAnsi="宋体" w:eastAsia="楷体_GB2312"/>
          <w:b/>
          <w:kern w:val="0"/>
          <w:sz w:val="24"/>
          <w:lang w:val="zh-CN"/>
        </w:rPr>
        <w:t>招标范围及内容</w:t>
      </w:r>
    </w:p>
    <w:p>
      <w:pPr>
        <w:pStyle w:val="83"/>
        <w:spacing w:before="0" w:line="420" w:lineRule="exact"/>
        <w:ind w:firstLine="480"/>
        <w:rPr>
          <w:rFonts w:ascii="楷体_GB2312" w:hAnsi="宋体" w:eastAsia="仿宋_GB2312"/>
          <w:b/>
          <w:kern w:val="0"/>
          <w:lang w:val="zh-CN"/>
        </w:rPr>
      </w:pPr>
      <w:r>
        <w:rPr>
          <w:rFonts w:hint="eastAsia" w:ascii="仿宋_GB2312" w:eastAsia="仿宋_GB2312"/>
          <w:color w:val="000000"/>
          <w:szCs w:val="24"/>
        </w:rPr>
        <w:t>本次采购车辆</w:t>
      </w:r>
      <w:r>
        <w:rPr>
          <w:rFonts w:hint="eastAsia" w:ascii="仿宋_GB2312" w:hAnsi="Courier New" w:eastAsia="仿宋_GB2312"/>
          <w:szCs w:val="24"/>
        </w:rPr>
        <w:t>15辆，其中2T堆高叉车2辆，3T防爆叉车4辆，3.5T叉车8辆，5T叉车1辆</w:t>
      </w:r>
      <w:r>
        <w:rPr>
          <w:rFonts w:hint="eastAsia" w:ascii="仿宋_GB2312" w:eastAsia="仿宋_GB2312"/>
          <w:color w:val="000000"/>
          <w:szCs w:val="24"/>
        </w:rPr>
        <w:t>。具体包括：车辆的供货、改装及安装调试</w:t>
      </w:r>
      <w:r>
        <w:rPr>
          <w:rFonts w:hint="eastAsia" w:ascii="仿宋_GB2312" w:eastAsia="仿宋_GB2312"/>
          <w:color w:val="000000" w:themeColor="text1"/>
          <w:szCs w:val="24"/>
          <w:highlight w:val="none"/>
        </w:rPr>
        <w:t>、上牌</w:t>
      </w:r>
      <w:r>
        <w:rPr>
          <w:rFonts w:hint="eastAsia" w:ascii="仿宋_GB2312" w:eastAsia="仿宋_GB2312"/>
          <w:color w:val="000000"/>
          <w:szCs w:val="24"/>
        </w:rPr>
        <w:t>以及相关的技术培训、技术服务等，并提供免费售后现场技术服务。</w:t>
      </w:r>
      <w:r>
        <w:rPr>
          <w:rFonts w:hint="eastAsia" w:ascii="仿宋_GB2312" w:eastAsia="仿宋_GB2312"/>
          <w:szCs w:val="24"/>
        </w:rPr>
        <w:t>具体内容和相关要求</w:t>
      </w:r>
      <w:r>
        <w:rPr>
          <w:rFonts w:hint="eastAsia" w:ascii="仿宋_GB2312" w:hAnsi="仿宋_GB2312" w:eastAsia="仿宋_GB2312" w:cs="仿宋_GB2312"/>
          <w:kern w:val="0"/>
        </w:rPr>
        <w:t>详见第三章</w:t>
      </w:r>
      <w:r>
        <w:rPr>
          <w:rFonts w:hint="eastAsia" w:ascii="仿宋_GB2312" w:hAnsi="仿宋_GB2312" w:eastAsia="仿宋_GB2312" w:cs="仿宋_GB2312"/>
          <w:kern w:val="0"/>
          <w:szCs w:val="22"/>
        </w:rPr>
        <w:t>主要参数和要求。</w:t>
      </w:r>
    </w:p>
    <w:p>
      <w:pPr>
        <w:widowControl/>
        <w:tabs>
          <w:tab w:val="left" w:pos="360"/>
        </w:tabs>
        <w:adjustRightInd w:val="0"/>
        <w:snapToGrid w:val="0"/>
        <w:spacing w:line="400" w:lineRule="exact"/>
        <w:rPr>
          <w:rFonts w:ascii="楷体_GB2312" w:hAnsi="宋体" w:eastAsia="楷体_GB2312"/>
          <w:b/>
          <w:kern w:val="0"/>
          <w:sz w:val="24"/>
        </w:rPr>
      </w:pPr>
      <w:r>
        <w:rPr>
          <w:rFonts w:hint="eastAsia" w:ascii="楷体_GB2312" w:hAnsi="宋体" w:eastAsia="楷体_GB2312"/>
          <w:b/>
          <w:kern w:val="0"/>
          <w:sz w:val="24"/>
        </w:rPr>
        <w:t>二、项目资金来源：</w:t>
      </w:r>
      <w:r>
        <w:rPr>
          <w:rFonts w:hint="eastAsia" w:ascii="楷体_GB2312" w:hAnsi="宋体" w:eastAsia="楷体_GB2312"/>
          <w:kern w:val="0"/>
          <w:sz w:val="24"/>
        </w:rPr>
        <w:t>自有资金</w:t>
      </w:r>
    </w:p>
    <w:p>
      <w:pPr>
        <w:widowControl/>
        <w:tabs>
          <w:tab w:val="left" w:pos="360"/>
        </w:tabs>
        <w:adjustRightInd w:val="0"/>
        <w:snapToGrid w:val="0"/>
        <w:spacing w:line="400" w:lineRule="exact"/>
        <w:rPr>
          <w:rFonts w:ascii="楷体_GB2312" w:hAnsi="宋体" w:eastAsia="楷体_GB2312"/>
          <w:b/>
          <w:kern w:val="0"/>
          <w:sz w:val="24"/>
          <w:lang w:val="zh-CN"/>
        </w:rPr>
      </w:pPr>
      <w:r>
        <w:rPr>
          <w:rFonts w:hint="eastAsia" w:ascii="楷体_GB2312" w:hAnsi="宋体" w:eastAsia="楷体_GB2312"/>
          <w:b/>
          <w:kern w:val="0"/>
          <w:sz w:val="24"/>
          <w:lang w:val="zh-CN"/>
        </w:rPr>
        <w:t>三、投标人资质要求　</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1.参加本次招标活动投标人应当具备境内独立法人资格，</w:t>
      </w:r>
      <w:r>
        <w:rPr>
          <w:rFonts w:hint="eastAsia" w:ascii="仿宋_GB2312" w:hAnsi="Times New Roman" w:eastAsia="仿宋_GB2312" w:cs="Times New Roman"/>
          <w:color w:val="000000"/>
          <w:kern w:val="2"/>
          <w:sz w:val="24"/>
          <w:szCs w:val="24"/>
          <w:lang w:val="zh-CN" w:eastAsia="zh-CN" w:bidi="ar-SA"/>
        </w:rPr>
        <w:t>具有本次招标货物的生产或销售资质。</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2.投标人必须是在中华人民共和国境内注册，具有独立法人资格和独立承担民事责任的能力，注册资本金100万元（含）以上。</w:t>
      </w:r>
    </w:p>
    <w:p>
      <w:pPr>
        <w:pStyle w:val="47"/>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3.具有较强的项目管理、技术服务和组织实施能力，能满足招标文件规定的配送和服务要求。</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4.投标单位具有较强的本地化服务能力，在使用单位地级市应设有投标产品的维修机构作为常驻服务和技术支持机构，并配有较强的专业技术队伍，提供快速的售后服务响应。</w:t>
      </w:r>
    </w:p>
    <w:p>
      <w:pPr>
        <w:spacing w:line="460" w:lineRule="exact"/>
        <w:ind w:firstLine="480" w:firstLineChars="20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5.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7"/>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6.本项目不允许联合投标。</w:t>
      </w:r>
    </w:p>
    <w:p>
      <w:pPr>
        <w:widowControl/>
        <w:tabs>
          <w:tab w:val="left" w:pos="360"/>
        </w:tabs>
        <w:adjustRightInd w:val="0"/>
        <w:snapToGrid w:val="0"/>
        <w:spacing w:line="400" w:lineRule="exact"/>
        <w:rPr>
          <w:rFonts w:ascii="楷体_GB2312" w:hAnsi="宋体" w:eastAsia="楷体_GB2312"/>
          <w:b/>
          <w:kern w:val="0"/>
          <w:sz w:val="24"/>
          <w:lang w:val="zh-CN"/>
        </w:rPr>
      </w:pPr>
      <w:r>
        <w:rPr>
          <w:rFonts w:hint="eastAsia" w:ascii="楷体_GB2312" w:hAnsi="宋体" w:eastAsia="楷体_GB2312"/>
          <w:b/>
          <w:kern w:val="0"/>
          <w:sz w:val="24"/>
          <w:lang w:val="zh-CN"/>
        </w:rPr>
        <w:t>四、报名时间与地点</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zh-CN" w:eastAsia="zh-CN" w:bidi="ar-SA"/>
        </w:rPr>
      </w:pPr>
      <w:r>
        <w:rPr>
          <w:rFonts w:hint="eastAsia" w:ascii="仿宋_GB2312" w:hAnsi="Times New Roman" w:eastAsia="仿宋_GB2312" w:cs="Times New Roman"/>
          <w:color w:val="000000"/>
          <w:kern w:val="2"/>
          <w:sz w:val="24"/>
          <w:szCs w:val="24"/>
          <w:lang w:val="zh-CN" w:eastAsia="zh-CN" w:bidi="ar-SA"/>
        </w:rPr>
        <w:t>时间：20</w:t>
      </w:r>
      <w:r>
        <w:rPr>
          <w:rFonts w:hint="eastAsia" w:ascii="仿宋_GB2312" w:hAnsi="Times New Roman" w:eastAsia="仿宋_GB2312" w:cs="Times New Roman"/>
          <w:color w:val="000000"/>
          <w:kern w:val="2"/>
          <w:sz w:val="24"/>
          <w:szCs w:val="24"/>
          <w:lang w:val="en-US" w:eastAsia="zh-CN" w:bidi="ar-SA"/>
        </w:rPr>
        <w:t>20</w:t>
      </w:r>
      <w:r>
        <w:rPr>
          <w:rFonts w:hint="eastAsia" w:ascii="仿宋_GB2312" w:hAnsi="Times New Roman" w:eastAsia="仿宋_GB2312" w:cs="Times New Roman"/>
          <w:color w:val="000000"/>
          <w:kern w:val="2"/>
          <w:sz w:val="24"/>
          <w:szCs w:val="24"/>
          <w:lang w:val="zh-CN" w:eastAsia="zh-CN" w:bidi="ar-SA"/>
        </w:rPr>
        <w:t>年</w:t>
      </w:r>
      <w:r>
        <w:rPr>
          <w:rFonts w:hint="eastAsia" w:ascii="仿宋_GB2312" w:eastAsia="仿宋_GB2312" w:cs="Times New Roman"/>
          <w:color w:val="000000"/>
          <w:kern w:val="2"/>
          <w:sz w:val="24"/>
          <w:szCs w:val="24"/>
          <w:lang w:val="en-US" w:eastAsia="zh-CN" w:bidi="ar-SA"/>
        </w:rPr>
        <w:t>12</w:t>
      </w:r>
      <w:r>
        <w:rPr>
          <w:rFonts w:hint="eastAsia" w:ascii="仿宋_GB2312" w:hAnsi="Times New Roman" w:eastAsia="仿宋_GB2312" w:cs="Times New Roman"/>
          <w:color w:val="000000"/>
          <w:kern w:val="2"/>
          <w:sz w:val="24"/>
          <w:szCs w:val="24"/>
          <w:lang w:val="en-US" w:eastAsia="zh-CN" w:bidi="ar-SA"/>
        </w:rPr>
        <w:t>月</w:t>
      </w:r>
      <w:r>
        <w:rPr>
          <w:rFonts w:hint="eastAsia" w:ascii="仿宋_GB2312" w:eastAsia="仿宋_GB2312" w:cs="Times New Roman"/>
          <w:color w:val="000000"/>
          <w:kern w:val="2"/>
          <w:sz w:val="24"/>
          <w:szCs w:val="24"/>
          <w:lang w:val="en-US" w:eastAsia="zh-CN" w:bidi="ar-SA"/>
        </w:rPr>
        <w:t>4</w:t>
      </w:r>
      <w:r>
        <w:rPr>
          <w:rFonts w:hint="eastAsia" w:ascii="仿宋_GB2312" w:hAnsi="Times New Roman" w:eastAsia="仿宋_GB2312" w:cs="Times New Roman"/>
          <w:color w:val="000000"/>
          <w:kern w:val="2"/>
          <w:sz w:val="24"/>
          <w:szCs w:val="24"/>
          <w:lang w:val="zh-CN" w:eastAsia="zh-CN" w:bidi="ar-SA"/>
        </w:rPr>
        <w:t>日起至20</w:t>
      </w:r>
      <w:r>
        <w:rPr>
          <w:rFonts w:hint="eastAsia" w:ascii="仿宋_GB2312" w:hAnsi="Times New Roman" w:eastAsia="仿宋_GB2312" w:cs="Times New Roman"/>
          <w:color w:val="000000"/>
          <w:kern w:val="2"/>
          <w:sz w:val="24"/>
          <w:szCs w:val="24"/>
          <w:lang w:val="en-US" w:eastAsia="zh-CN" w:bidi="ar-SA"/>
        </w:rPr>
        <w:t>20</w:t>
      </w:r>
      <w:r>
        <w:rPr>
          <w:rFonts w:hint="eastAsia" w:ascii="仿宋_GB2312" w:hAnsi="Times New Roman" w:eastAsia="仿宋_GB2312" w:cs="Times New Roman"/>
          <w:color w:val="000000"/>
          <w:kern w:val="2"/>
          <w:sz w:val="24"/>
          <w:szCs w:val="24"/>
          <w:lang w:val="zh-CN" w:eastAsia="zh-CN" w:bidi="ar-SA"/>
        </w:rPr>
        <w:t>年</w:t>
      </w:r>
      <w:r>
        <w:rPr>
          <w:rFonts w:hint="eastAsia" w:ascii="仿宋_GB2312" w:eastAsia="仿宋_GB2312" w:cs="Times New Roman"/>
          <w:color w:val="000000"/>
          <w:kern w:val="2"/>
          <w:sz w:val="24"/>
          <w:szCs w:val="24"/>
          <w:lang w:val="en-US" w:eastAsia="zh-CN" w:bidi="ar-SA"/>
        </w:rPr>
        <w:t>12</w:t>
      </w:r>
      <w:r>
        <w:rPr>
          <w:rFonts w:hint="eastAsia" w:ascii="仿宋_GB2312" w:hAnsi="Times New Roman" w:eastAsia="仿宋_GB2312" w:cs="Times New Roman"/>
          <w:color w:val="000000"/>
          <w:kern w:val="2"/>
          <w:sz w:val="24"/>
          <w:szCs w:val="24"/>
          <w:lang w:val="en-US" w:eastAsia="zh-CN" w:bidi="ar-SA"/>
        </w:rPr>
        <w:t>月</w:t>
      </w:r>
      <w:r>
        <w:rPr>
          <w:rFonts w:hint="eastAsia" w:ascii="仿宋_GB2312" w:eastAsia="仿宋_GB2312" w:cs="Times New Roman"/>
          <w:color w:val="000000"/>
          <w:kern w:val="2"/>
          <w:sz w:val="24"/>
          <w:szCs w:val="24"/>
          <w:lang w:val="en-US" w:eastAsia="zh-CN" w:bidi="ar-SA"/>
        </w:rPr>
        <w:t>9</w:t>
      </w:r>
      <w:r>
        <w:rPr>
          <w:rFonts w:hint="eastAsia" w:ascii="仿宋_GB2312" w:hAnsi="Times New Roman" w:eastAsia="仿宋_GB2312" w:cs="Times New Roman"/>
          <w:color w:val="000000"/>
          <w:kern w:val="2"/>
          <w:sz w:val="24"/>
          <w:szCs w:val="24"/>
          <w:lang w:val="zh-CN" w:eastAsia="zh-CN" w:bidi="ar-SA"/>
        </w:rPr>
        <w:t>日，工作日9时至16时</w:t>
      </w:r>
      <w:r>
        <w:rPr>
          <w:rFonts w:hint="eastAsia" w:ascii="仿宋_GB2312" w:eastAsia="仿宋_GB2312" w:cs="Times New Roman"/>
          <w:color w:val="000000"/>
          <w:kern w:val="2"/>
          <w:sz w:val="24"/>
          <w:szCs w:val="24"/>
          <w:lang w:val="en-US" w:eastAsia="zh-CN" w:bidi="ar-SA"/>
        </w:rPr>
        <w:t>3</w:t>
      </w:r>
      <w:r>
        <w:rPr>
          <w:rFonts w:hint="eastAsia" w:ascii="仿宋_GB2312" w:hAnsi="Times New Roman" w:eastAsia="仿宋_GB2312" w:cs="Times New Roman"/>
          <w:color w:val="000000"/>
          <w:kern w:val="2"/>
          <w:sz w:val="24"/>
          <w:szCs w:val="24"/>
          <w:lang w:val="zh-CN" w:eastAsia="zh-CN" w:bidi="ar-SA"/>
        </w:rPr>
        <w:t>0分。</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地点：杭州临江环境能源有限公司前期部。</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投标人也可将报名时需提供的资料，传至邮箱：</w:t>
      </w:r>
      <w:r>
        <w:rPr>
          <w:rFonts w:hint="eastAsia" w:ascii="仿宋_GB2312" w:hAnsi="Times New Roman" w:eastAsia="仿宋_GB2312" w:cs="Times New Roman"/>
          <w:color w:val="000000"/>
          <w:kern w:val="2"/>
          <w:sz w:val="24"/>
          <w:szCs w:val="24"/>
          <w:lang w:val="en-US" w:eastAsia="zh-CN" w:bidi="ar-SA"/>
        </w:rPr>
        <w:fldChar w:fldCharType="begin"/>
      </w:r>
      <w:r>
        <w:rPr>
          <w:rFonts w:hint="eastAsia" w:ascii="仿宋_GB2312" w:hAnsi="Times New Roman" w:eastAsia="仿宋_GB2312" w:cs="Times New Roman"/>
          <w:color w:val="000000"/>
          <w:kern w:val="2"/>
          <w:sz w:val="24"/>
          <w:szCs w:val="24"/>
          <w:lang w:val="en-US" w:eastAsia="zh-CN" w:bidi="ar-SA"/>
        </w:rPr>
        <w:instrText xml:space="preserve"> HYPERLINK "mailto:646269796@qq.com，进行报名，同时和采购招标人胡工（电话：1" </w:instrText>
      </w:r>
      <w:r>
        <w:rPr>
          <w:rFonts w:hint="eastAsia" w:ascii="仿宋_GB2312" w:hAnsi="Times New Roman" w:eastAsia="仿宋_GB2312" w:cs="Times New Roman"/>
          <w:color w:val="000000"/>
          <w:kern w:val="2"/>
          <w:sz w:val="24"/>
          <w:szCs w:val="24"/>
          <w:lang w:val="en-US" w:eastAsia="zh-CN" w:bidi="ar-SA"/>
        </w:rPr>
        <w:fldChar w:fldCharType="separate"/>
      </w:r>
      <w:r>
        <w:rPr>
          <w:rFonts w:hint="eastAsia" w:ascii="仿宋_GB2312" w:hAnsi="Times New Roman" w:eastAsia="仿宋_GB2312" w:cs="Times New Roman"/>
          <w:color w:val="000000"/>
          <w:kern w:val="2"/>
          <w:sz w:val="24"/>
          <w:szCs w:val="24"/>
          <w:lang w:val="en-US" w:eastAsia="zh-CN" w:bidi="ar-SA"/>
        </w:rPr>
        <w:t>646269796@qq.com，进行报名，同时和招标人胡工（电话：1</w:t>
      </w:r>
      <w:r>
        <w:rPr>
          <w:rFonts w:hint="eastAsia" w:ascii="仿宋_GB2312" w:hAnsi="Times New Roman" w:eastAsia="仿宋_GB2312" w:cs="Times New Roman"/>
          <w:color w:val="000000"/>
          <w:kern w:val="2"/>
          <w:sz w:val="24"/>
          <w:szCs w:val="24"/>
          <w:lang w:val="en-US" w:eastAsia="zh-CN" w:bidi="ar-SA"/>
        </w:rPr>
        <w:fldChar w:fldCharType="end"/>
      </w:r>
      <w:r>
        <w:rPr>
          <w:rFonts w:hint="eastAsia" w:ascii="仿宋_GB2312" w:hAnsi="Times New Roman" w:eastAsia="仿宋_GB2312" w:cs="Times New Roman"/>
          <w:color w:val="000000"/>
          <w:kern w:val="2"/>
          <w:sz w:val="24"/>
          <w:szCs w:val="24"/>
          <w:lang w:val="en-US" w:eastAsia="zh-CN" w:bidi="ar-SA"/>
        </w:rPr>
        <w:t>5700099079）联系、确认。</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领取标书请登录杭州临江环境能源有限公司官网下载</w:t>
      </w:r>
    </w:p>
    <w:p>
      <w:pPr>
        <w:widowControl/>
        <w:tabs>
          <w:tab w:val="left" w:pos="360"/>
        </w:tabs>
        <w:adjustRightInd w:val="0"/>
        <w:snapToGrid w:val="0"/>
        <w:spacing w:line="400" w:lineRule="exact"/>
        <w:jc w:val="left"/>
        <w:rPr>
          <w:rFonts w:ascii="楷体_GB2312" w:hAnsi="宋体" w:eastAsia="楷体_GB2312"/>
          <w:b/>
          <w:kern w:val="0"/>
          <w:sz w:val="24"/>
          <w:lang w:val="zh-CN"/>
        </w:rPr>
      </w:pPr>
      <w:r>
        <w:rPr>
          <w:rFonts w:hint="eastAsia" w:ascii="楷体_GB2312" w:hAnsi="宋体" w:eastAsia="楷体_GB2312"/>
          <w:b/>
          <w:kern w:val="0"/>
          <w:sz w:val="24"/>
          <w:lang w:val="zh-CN"/>
        </w:rPr>
        <w:t>五、招标方式：公开招标</w:t>
      </w:r>
    </w:p>
    <w:p>
      <w:pPr>
        <w:widowControl/>
        <w:tabs>
          <w:tab w:val="left" w:pos="360"/>
        </w:tabs>
        <w:adjustRightInd w:val="0"/>
        <w:snapToGrid w:val="0"/>
        <w:spacing w:line="400" w:lineRule="exact"/>
        <w:jc w:val="left"/>
        <w:rPr>
          <w:rFonts w:ascii="楷体_GB2312" w:hAnsi="宋体" w:eastAsia="楷体_GB2312"/>
          <w:b/>
          <w:kern w:val="0"/>
          <w:sz w:val="24"/>
          <w:lang w:val="zh-CN"/>
        </w:rPr>
      </w:pPr>
      <w:r>
        <w:rPr>
          <w:rFonts w:hint="eastAsia" w:ascii="楷体_GB2312" w:hAnsi="宋体" w:eastAsia="楷体_GB2312"/>
          <w:b/>
          <w:kern w:val="0"/>
          <w:sz w:val="24"/>
          <w:lang w:val="zh-CN"/>
        </w:rPr>
        <w:t>六、报名提供资料</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法人授权书，企业资质证书复印件、营业执照复印件，税务登记证复印件，复印件均需加盖公章，有效身份证。</w:t>
      </w:r>
    </w:p>
    <w:p>
      <w:pPr>
        <w:widowControl/>
        <w:tabs>
          <w:tab w:val="left" w:pos="360"/>
        </w:tabs>
        <w:adjustRightInd w:val="0"/>
        <w:snapToGrid w:val="0"/>
        <w:spacing w:line="400" w:lineRule="exact"/>
        <w:ind w:left="354" w:hanging="354" w:hangingChars="147"/>
        <w:rPr>
          <w:rFonts w:ascii="楷体_GB2312" w:hAnsi="宋体" w:eastAsia="楷体_GB2312"/>
          <w:kern w:val="0"/>
          <w:sz w:val="24"/>
          <w:lang w:val="zh-CN"/>
        </w:rPr>
      </w:pPr>
      <w:r>
        <w:rPr>
          <w:rFonts w:hint="eastAsia" w:ascii="楷体_GB2312" w:hAnsi="宋体" w:eastAsia="楷体_GB2312"/>
          <w:b/>
          <w:kern w:val="0"/>
          <w:sz w:val="24"/>
          <w:lang w:val="zh-CN"/>
        </w:rPr>
        <w:t>七、投标截止时间</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时间：2020年</w:t>
      </w:r>
      <w:r>
        <w:rPr>
          <w:rFonts w:hint="eastAsia" w:ascii="仿宋_GB2312" w:eastAsia="仿宋_GB2312" w:cs="Times New Roman"/>
          <w:color w:val="000000"/>
          <w:kern w:val="2"/>
          <w:sz w:val="24"/>
          <w:szCs w:val="24"/>
          <w:lang w:val="en-US" w:eastAsia="zh-CN" w:bidi="ar-SA"/>
        </w:rPr>
        <w:t>12</w:t>
      </w:r>
      <w:r>
        <w:rPr>
          <w:rFonts w:hint="eastAsia" w:ascii="仿宋_GB2312" w:hAnsi="Times New Roman" w:eastAsia="仿宋_GB2312" w:cs="Times New Roman"/>
          <w:color w:val="000000"/>
          <w:kern w:val="2"/>
          <w:sz w:val="24"/>
          <w:szCs w:val="24"/>
          <w:lang w:val="en-US" w:eastAsia="zh-CN" w:bidi="ar-SA"/>
        </w:rPr>
        <w:t>月</w:t>
      </w:r>
      <w:r>
        <w:rPr>
          <w:rFonts w:hint="eastAsia" w:ascii="仿宋_GB2312" w:eastAsia="仿宋_GB2312" w:cs="Times New Roman"/>
          <w:color w:val="000000"/>
          <w:kern w:val="2"/>
          <w:sz w:val="24"/>
          <w:szCs w:val="24"/>
          <w:lang w:val="en-US" w:eastAsia="zh-CN" w:bidi="ar-SA"/>
        </w:rPr>
        <w:t>14</w:t>
      </w:r>
      <w:r>
        <w:rPr>
          <w:rFonts w:hint="eastAsia" w:ascii="仿宋_GB2312" w:hAnsi="Times New Roman" w:eastAsia="仿宋_GB2312" w:cs="Times New Roman"/>
          <w:color w:val="000000"/>
          <w:kern w:val="2"/>
          <w:sz w:val="24"/>
          <w:szCs w:val="24"/>
          <w:lang w:val="en-US" w:eastAsia="zh-CN" w:bidi="ar-SA"/>
        </w:rPr>
        <w:t>日</w:t>
      </w:r>
      <w:r>
        <w:rPr>
          <w:rFonts w:hint="eastAsia" w:ascii="仿宋_GB2312" w:eastAsia="仿宋_GB2312" w:cs="Times New Roman"/>
          <w:color w:val="000000"/>
          <w:kern w:val="2"/>
          <w:sz w:val="24"/>
          <w:szCs w:val="24"/>
          <w:lang w:val="en-US" w:eastAsia="zh-CN" w:bidi="ar-SA"/>
        </w:rPr>
        <w:t>10</w:t>
      </w:r>
      <w:r>
        <w:rPr>
          <w:rFonts w:hint="eastAsia" w:ascii="仿宋_GB2312" w:hAnsi="Times New Roman" w:eastAsia="仿宋_GB2312" w:cs="Times New Roman"/>
          <w:color w:val="000000"/>
          <w:kern w:val="2"/>
          <w:sz w:val="24"/>
          <w:szCs w:val="24"/>
          <w:lang w:val="en-US" w:eastAsia="zh-CN" w:bidi="ar-SA"/>
        </w:rPr>
        <w:t>时</w:t>
      </w:r>
      <w:r>
        <w:rPr>
          <w:rFonts w:hint="eastAsia" w:ascii="仿宋_GB2312" w:eastAsia="仿宋_GB2312" w:cs="Times New Roman"/>
          <w:color w:val="000000"/>
          <w:kern w:val="2"/>
          <w:sz w:val="24"/>
          <w:szCs w:val="24"/>
          <w:lang w:val="en-US" w:eastAsia="zh-CN" w:bidi="ar-SA"/>
        </w:rPr>
        <w:t>0</w:t>
      </w:r>
      <w:r>
        <w:rPr>
          <w:rFonts w:hint="eastAsia" w:ascii="仿宋_GB2312" w:hAnsi="Times New Roman" w:eastAsia="仿宋_GB2312" w:cs="Times New Roman"/>
          <w:color w:val="000000"/>
          <w:kern w:val="2"/>
          <w:sz w:val="24"/>
          <w:szCs w:val="24"/>
          <w:lang w:val="en-US" w:eastAsia="zh-CN" w:bidi="ar-SA"/>
        </w:rPr>
        <w:t>0分,逾期送达或不符合投标规定的投标文件恕不接受。</w:t>
      </w:r>
    </w:p>
    <w:p>
      <w:pPr>
        <w:widowControl/>
        <w:tabs>
          <w:tab w:val="left" w:pos="360"/>
        </w:tabs>
        <w:adjustRightInd w:val="0"/>
        <w:snapToGrid w:val="0"/>
        <w:spacing w:line="400" w:lineRule="exact"/>
        <w:rPr>
          <w:rFonts w:ascii="楷体_GB2312" w:hAnsi="宋体" w:eastAsia="楷体_GB2312"/>
          <w:b/>
          <w:kern w:val="0"/>
          <w:sz w:val="24"/>
          <w:lang w:val="zh-CN"/>
        </w:rPr>
      </w:pPr>
      <w:r>
        <w:rPr>
          <w:rFonts w:hint="eastAsia" w:ascii="楷体_GB2312" w:hAnsi="宋体" w:eastAsia="楷体_GB2312"/>
          <w:b/>
          <w:kern w:val="0"/>
          <w:sz w:val="24"/>
          <w:lang w:val="zh-CN"/>
        </w:rPr>
        <w:t>八、开标时间与地点</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开标时间：2020年</w:t>
      </w:r>
      <w:r>
        <w:rPr>
          <w:rFonts w:hint="eastAsia" w:ascii="仿宋_GB2312" w:eastAsia="仿宋_GB2312" w:cs="Times New Roman"/>
          <w:color w:val="000000"/>
          <w:kern w:val="2"/>
          <w:sz w:val="24"/>
          <w:szCs w:val="24"/>
          <w:lang w:val="en-US" w:eastAsia="zh-CN" w:bidi="ar-SA"/>
        </w:rPr>
        <w:t>12</w:t>
      </w:r>
      <w:r>
        <w:rPr>
          <w:rFonts w:hint="eastAsia" w:ascii="仿宋_GB2312" w:hAnsi="Times New Roman" w:eastAsia="仿宋_GB2312" w:cs="Times New Roman"/>
          <w:color w:val="000000"/>
          <w:kern w:val="2"/>
          <w:sz w:val="24"/>
          <w:szCs w:val="24"/>
          <w:lang w:val="en-US" w:eastAsia="zh-CN" w:bidi="ar-SA"/>
        </w:rPr>
        <w:t>月</w:t>
      </w:r>
      <w:r>
        <w:rPr>
          <w:rFonts w:hint="eastAsia" w:ascii="仿宋_GB2312" w:eastAsia="仿宋_GB2312" w:cs="Times New Roman"/>
          <w:color w:val="000000"/>
          <w:kern w:val="2"/>
          <w:sz w:val="24"/>
          <w:szCs w:val="24"/>
          <w:lang w:val="en-US" w:eastAsia="zh-CN" w:bidi="ar-SA"/>
        </w:rPr>
        <w:t>14</w:t>
      </w:r>
      <w:r>
        <w:rPr>
          <w:rFonts w:hint="eastAsia" w:ascii="仿宋_GB2312" w:hAnsi="Times New Roman" w:eastAsia="仿宋_GB2312" w:cs="Times New Roman"/>
          <w:color w:val="000000"/>
          <w:kern w:val="2"/>
          <w:sz w:val="24"/>
          <w:szCs w:val="24"/>
          <w:lang w:val="en-US" w:eastAsia="zh-CN" w:bidi="ar-SA"/>
        </w:rPr>
        <w:t>日</w:t>
      </w:r>
      <w:r>
        <w:rPr>
          <w:rFonts w:hint="eastAsia" w:ascii="仿宋_GB2312" w:eastAsia="仿宋_GB2312" w:cs="Times New Roman"/>
          <w:color w:val="000000"/>
          <w:kern w:val="2"/>
          <w:sz w:val="24"/>
          <w:szCs w:val="24"/>
          <w:lang w:val="en-US" w:eastAsia="zh-CN" w:bidi="ar-SA"/>
        </w:rPr>
        <w:t>10</w:t>
      </w:r>
      <w:r>
        <w:rPr>
          <w:rFonts w:hint="eastAsia" w:ascii="仿宋_GB2312" w:hAnsi="Times New Roman" w:eastAsia="仿宋_GB2312" w:cs="Times New Roman"/>
          <w:color w:val="000000"/>
          <w:kern w:val="2"/>
          <w:sz w:val="24"/>
          <w:szCs w:val="24"/>
          <w:lang w:val="en-US" w:eastAsia="zh-CN" w:bidi="ar-SA"/>
        </w:rPr>
        <w:t>时</w:t>
      </w:r>
      <w:r>
        <w:rPr>
          <w:rFonts w:hint="eastAsia" w:ascii="仿宋_GB2312" w:eastAsia="仿宋_GB2312" w:cs="Times New Roman"/>
          <w:color w:val="000000"/>
          <w:kern w:val="2"/>
          <w:sz w:val="24"/>
          <w:szCs w:val="24"/>
          <w:lang w:val="en-US" w:eastAsia="zh-CN" w:bidi="ar-SA"/>
        </w:rPr>
        <w:t>0</w:t>
      </w:r>
      <w:r>
        <w:rPr>
          <w:rFonts w:hint="eastAsia" w:ascii="仿宋_GB2312" w:hAnsi="Times New Roman" w:eastAsia="仿宋_GB2312" w:cs="Times New Roman"/>
          <w:color w:val="000000"/>
          <w:kern w:val="2"/>
          <w:sz w:val="24"/>
          <w:szCs w:val="24"/>
          <w:lang w:val="en-US" w:eastAsia="zh-CN" w:bidi="ar-SA"/>
        </w:rPr>
        <w:t>0分。</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开标地点：杭州临江环境能源有限公司会议室</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联 系 人：胡工</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电　　话： 0571-881</w:t>
      </w:r>
      <w:r>
        <w:rPr>
          <w:rFonts w:hint="eastAsia" w:ascii="仿宋_GB2312" w:eastAsia="仿宋_GB2312" w:cs="Times New Roman"/>
          <w:color w:val="000000"/>
          <w:kern w:val="2"/>
          <w:sz w:val="24"/>
          <w:szCs w:val="24"/>
          <w:lang w:val="en-US" w:eastAsia="zh-CN" w:bidi="ar-SA"/>
        </w:rPr>
        <w:t>2</w:t>
      </w:r>
      <w:r>
        <w:rPr>
          <w:rFonts w:hint="eastAsia" w:ascii="仿宋_GB2312" w:hAnsi="Times New Roman" w:eastAsia="仿宋_GB2312" w:cs="Times New Roman"/>
          <w:color w:val="000000"/>
          <w:kern w:val="2"/>
          <w:sz w:val="24"/>
          <w:szCs w:val="24"/>
          <w:lang w:val="en-US" w:eastAsia="zh-CN" w:bidi="ar-SA"/>
        </w:rPr>
        <w:t>6818、15700099079</w:t>
      </w:r>
    </w:p>
    <w:p>
      <w:pPr>
        <w:widowControl/>
        <w:tabs>
          <w:tab w:val="left" w:pos="360"/>
        </w:tabs>
        <w:adjustRightInd w:val="0"/>
        <w:snapToGrid w:val="0"/>
        <w:spacing w:line="400" w:lineRule="exact"/>
        <w:ind w:firstLine="480"/>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邮    箱：</w:t>
      </w:r>
      <w:bookmarkStart w:id="19" w:name="_Toc161563427"/>
      <w:bookmarkStart w:id="20" w:name="_Toc161543085"/>
      <w:bookmarkStart w:id="21" w:name="_Toc287004471"/>
      <w:bookmarkStart w:id="22" w:name="_Toc164852979"/>
      <w:bookmarkStart w:id="23" w:name="_Toc161544022"/>
      <w:bookmarkStart w:id="24" w:name="_Toc287008765"/>
      <w:r>
        <w:rPr>
          <w:rFonts w:hint="eastAsia" w:ascii="仿宋_GB2312" w:hAnsi="Times New Roman" w:eastAsia="仿宋_GB2312" w:cs="Times New Roman"/>
          <w:color w:val="000000"/>
          <w:kern w:val="2"/>
          <w:sz w:val="24"/>
          <w:szCs w:val="24"/>
          <w:lang w:val="en-US" w:eastAsia="zh-CN" w:bidi="ar-SA"/>
        </w:rPr>
        <w:t xml:space="preserve">646269796@qq.com </w:t>
      </w:r>
    </w:p>
    <w:p>
      <w:pPr>
        <w:spacing w:line="540" w:lineRule="exact"/>
        <w:ind w:right="120" w:firstLine="480" w:firstLineChars="200"/>
        <w:jc w:val="left"/>
        <w:rPr>
          <w:rFonts w:ascii="楷体_GB2312" w:hAnsi="宋体" w:eastAsia="楷体_GB2312"/>
          <w:bCs/>
          <w:sz w:val="24"/>
          <w:szCs w:val="24"/>
        </w:rPr>
      </w:pPr>
    </w:p>
    <w:p>
      <w:pPr>
        <w:spacing w:line="540" w:lineRule="exact"/>
        <w:ind w:firstLine="480" w:firstLineChars="200"/>
        <w:jc w:val="right"/>
        <w:rPr>
          <w:rFonts w:ascii="楷体_GB2312" w:hAnsi="宋体" w:eastAsia="楷体_GB2312"/>
          <w:bCs/>
          <w:sz w:val="24"/>
          <w:szCs w:val="24"/>
        </w:rPr>
      </w:pPr>
    </w:p>
    <w:p>
      <w:pPr>
        <w:spacing w:line="540" w:lineRule="exact"/>
        <w:ind w:firstLine="480" w:firstLineChars="200"/>
        <w:jc w:val="right"/>
        <w:rPr>
          <w:rFonts w:ascii="楷体_GB2312" w:hAnsi="宋体" w:eastAsia="楷体_GB2312"/>
          <w:bCs/>
          <w:sz w:val="24"/>
          <w:szCs w:val="24"/>
        </w:rPr>
      </w:pPr>
    </w:p>
    <w:p>
      <w:pPr>
        <w:widowControl/>
        <w:tabs>
          <w:tab w:val="left" w:pos="360"/>
        </w:tabs>
        <w:adjustRightInd w:val="0"/>
        <w:snapToGrid w:val="0"/>
        <w:spacing w:line="400" w:lineRule="exact"/>
        <w:ind w:firstLine="6062" w:firstLineChars="2526"/>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杭州临江环境能源有限公司</w:t>
      </w:r>
    </w:p>
    <w:p>
      <w:pPr>
        <w:widowControl/>
        <w:tabs>
          <w:tab w:val="left" w:pos="360"/>
        </w:tabs>
        <w:adjustRightInd w:val="0"/>
        <w:snapToGrid w:val="0"/>
        <w:spacing w:line="400" w:lineRule="exact"/>
        <w:ind w:firstLine="7022" w:firstLineChars="2926"/>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2020</w:t>
      </w:r>
      <w:r>
        <w:rPr>
          <w:rFonts w:hint="eastAsia" w:ascii="仿宋_GB2312" w:hAnsi="Times New Roman" w:eastAsia="仿宋_GB2312" w:cs="Times New Roman"/>
          <w:color w:val="000000"/>
          <w:kern w:val="2"/>
          <w:sz w:val="24"/>
          <w:szCs w:val="24"/>
          <w:lang w:val="en-US" w:eastAsia="zh-CN" w:bidi="ar-SA"/>
        </w:rPr>
        <w:t>年</w:t>
      </w:r>
      <w:r>
        <w:rPr>
          <w:rFonts w:hint="eastAsia" w:ascii="仿宋_GB2312" w:eastAsia="仿宋_GB2312" w:cs="Times New Roman"/>
          <w:color w:val="000000"/>
          <w:kern w:val="2"/>
          <w:sz w:val="24"/>
          <w:szCs w:val="24"/>
          <w:lang w:val="en-US" w:eastAsia="zh-CN" w:bidi="ar-SA"/>
        </w:rPr>
        <w:t>12</w:t>
      </w:r>
      <w:r>
        <w:rPr>
          <w:rFonts w:hint="eastAsia" w:ascii="仿宋_GB2312" w:hAnsi="Times New Roman" w:eastAsia="仿宋_GB2312" w:cs="Times New Roman"/>
          <w:color w:val="000000"/>
          <w:kern w:val="2"/>
          <w:sz w:val="24"/>
          <w:szCs w:val="24"/>
          <w:lang w:val="en-US" w:eastAsia="zh-CN" w:bidi="ar-SA"/>
        </w:rPr>
        <w:t>月</w:t>
      </w:r>
      <w:r>
        <w:rPr>
          <w:rFonts w:hint="eastAsia" w:ascii="仿宋_GB2312" w:eastAsia="仿宋_GB2312" w:cs="Times New Roman"/>
          <w:color w:val="000000"/>
          <w:kern w:val="2"/>
          <w:sz w:val="24"/>
          <w:szCs w:val="24"/>
          <w:lang w:val="en-US" w:eastAsia="zh-CN" w:bidi="ar-SA"/>
        </w:rPr>
        <w:t>4</w:t>
      </w:r>
      <w:r>
        <w:rPr>
          <w:rFonts w:hint="eastAsia" w:ascii="仿宋_GB2312" w:hAnsi="Times New Roman" w:eastAsia="仿宋_GB2312" w:cs="Times New Roman"/>
          <w:color w:val="000000"/>
          <w:kern w:val="2"/>
          <w:sz w:val="24"/>
          <w:szCs w:val="24"/>
          <w:lang w:val="en-US" w:eastAsia="zh-CN" w:bidi="ar-SA"/>
        </w:rPr>
        <w:t>日</w:t>
      </w:r>
    </w:p>
    <w:p>
      <w:pPr>
        <w:widowControl/>
        <w:tabs>
          <w:tab w:val="left" w:pos="0"/>
        </w:tabs>
        <w:adjustRightInd w:val="0"/>
        <w:snapToGrid w:val="0"/>
        <w:spacing w:line="400" w:lineRule="exact"/>
        <w:ind w:firstLine="880" w:firstLineChars="200"/>
        <w:rPr>
          <w:rFonts w:ascii="仿宋_GB2312" w:hAnsi="华文中宋" w:eastAsia="仿宋_GB2312"/>
          <w:kern w:val="0"/>
          <w:sz w:val="44"/>
        </w:rPr>
      </w:pPr>
      <w:r>
        <w:rPr>
          <w:rFonts w:ascii="仿宋_GB2312" w:hAnsi="华文中宋" w:eastAsia="仿宋_GB2312"/>
          <w:kern w:val="0"/>
          <w:sz w:val="44"/>
        </w:rPr>
        <w:br w:type="page"/>
      </w:r>
    </w:p>
    <w:p>
      <w:pPr>
        <w:widowControl/>
        <w:tabs>
          <w:tab w:val="left" w:pos="0"/>
        </w:tabs>
        <w:adjustRightInd w:val="0"/>
        <w:snapToGrid w:val="0"/>
        <w:spacing w:line="400" w:lineRule="exact"/>
        <w:ind w:firstLine="880" w:firstLineChars="200"/>
        <w:rPr>
          <w:rFonts w:ascii="仿宋_GB2312" w:hAnsi="华文中宋" w:eastAsia="仿宋_GB2312"/>
          <w:kern w:val="0"/>
          <w:sz w:val="44"/>
        </w:rPr>
      </w:pPr>
    </w:p>
    <w:p>
      <w:pPr>
        <w:widowControl/>
        <w:jc w:val="left"/>
        <w:rPr>
          <w:rFonts w:ascii="仿宋_GB2312" w:hAnsi="华文中宋" w:eastAsia="仿宋_GB2312"/>
          <w:kern w:val="0"/>
          <w:sz w:val="44"/>
        </w:rPr>
      </w:pPr>
    </w:p>
    <w:p>
      <w:pPr>
        <w:pStyle w:val="73"/>
        <w:adjustRightInd/>
        <w:jc w:val="center"/>
        <w:outlineLvl w:val="0"/>
        <w:rPr>
          <w:rFonts w:ascii="仿宋_GB2312" w:hAnsi="华文中宋" w:eastAsia="仿宋_GB2312"/>
          <w:color w:val="auto"/>
          <w:sz w:val="44"/>
        </w:rPr>
      </w:pPr>
      <w:r>
        <w:rPr>
          <w:rFonts w:hint="eastAsia" w:ascii="仿宋_GB2312" w:hAnsi="华文中宋" w:eastAsia="仿宋_GB2312"/>
          <w:color w:val="auto"/>
          <w:sz w:val="44"/>
        </w:rPr>
        <w:t>第二章</w:t>
      </w:r>
      <w:r>
        <w:rPr>
          <w:rFonts w:ascii="仿宋_GB2312" w:hAnsi="华文中宋" w:eastAsia="仿宋_GB2312"/>
          <w:color w:val="auto"/>
          <w:sz w:val="44"/>
        </w:rPr>
        <w:t xml:space="preserve">  </w:t>
      </w:r>
      <w:r>
        <w:rPr>
          <w:rFonts w:hint="eastAsia" w:ascii="仿宋_GB2312" w:hAnsi="华文中宋" w:eastAsia="仿宋_GB2312"/>
          <w:color w:val="auto"/>
          <w:sz w:val="44"/>
        </w:rPr>
        <w:t>投标人须知</w:t>
      </w:r>
      <w:bookmarkEnd w:id="19"/>
      <w:bookmarkEnd w:id="20"/>
      <w:bookmarkEnd w:id="21"/>
      <w:bookmarkEnd w:id="22"/>
      <w:bookmarkEnd w:id="23"/>
      <w:bookmarkEnd w:id="24"/>
    </w:p>
    <w:p>
      <w:pPr>
        <w:spacing w:beforeLines="100" w:afterLines="100" w:line="100" w:lineRule="exact"/>
        <w:jc w:val="center"/>
        <w:rPr>
          <w:rFonts w:ascii="仿宋_GB2312" w:hAnsi="宋体" w:eastAsia="仿宋_GB2312"/>
          <w:sz w:val="32"/>
        </w:rPr>
      </w:pPr>
      <w:r>
        <w:rPr>
          <w:rFonts w:hint="eastAsia" w:ascii="仿宋_GB2312" w:hAnsi="宋体" w:eastAsia="仿宋_GB2312"/>
          <w:sz w:val="32"/>
        </w:rPr>
        <w:t>投标人须知前附表</w:t>
      </w:r>
    </w:p>
    <w:tbl>
      <w:tblPr>
        <w:tblStyle w:val="38"/>
        <w:tblpPr w:topFromText="180" w:bottomFromText="180" w:vertAnchor="text" w:horzAnchor="margin" w:tblpY="368"/>
        <w:tblOverlap w:val="never"/>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8" w:type="dxa"/>
            <w:tcBorders>
              <w:top w:val="single" w:color="auto" w:sz="12" w:space="0"/>
              <w:left w:val="single" w:color="auto" w:sz="12" w:space="0"/>
              <w:bottom w:val="single" w:color="auto" w:sz="12" w:space="0"/>
            </w:tcBorders>
            <w:vAlign w:val="center"/>
          </w:tcPr>
          <w:p>
            <w:pPr>
              <w:jc w:val="center"/>
              <w:rPr>
                <w:rFonts w:ascii="仿宋_GB2312" w:hAnsi="宋体" w:eastAsia="仿宋_GB2312"/>
              </w:rPr>
            </w:pPr>
            <w:r>
              <w:rPr>
                <w:rFonts w:hint="eastAsia" w:ascii="仿宋_GB2312" w:hAnsi="宋体" w:eastAsia="仿宋_GB2312"/>
              </w:rPr>
              <w:t>序号</w:t>
            </w:r>
          </w:p>
        </w:tc>
        <w:tc>
          <w:tcPr>
            <w:tcW w:w="1440" w:type="dxa"/>
            <w:tcBorders>
              <w:top w:val="single" w:color="auto" w:sz="12" w:space="0"/>
              <w:bottom w:val="single" w:color="auto" w:sz="12" w:space="0"/>
            </w:tcBorders>
            <w:vAlign w:val="center"/>
          </w:tcPr>
          <w:p>
            <w:pPr>
              <w:ind w:firstLine="210" w:firstLineChars="100"/>
              <w:rPr>
                <w:rFonts w:ascii="仿宋_GB2312" w:hAnsi="宋体" w:eastAsia="仿宋_GB2312"/>
              </w:rPr>
            </w:pPr>
            <w:r>
              <w:rPr>
                <w:rFonts w:hint="eastAsia" w:ascii="仿宋_GB2312" w:hAnsi="宋体" w:eastAsia="仿宋_GB2312"/>
              </w:rPr>
              <w:t>项</w:t>
            </w:r>
            <w:r>
              <w:rPr>
                <w:rFonts w:ascii="仿宋_GB2312" w:hAnsi="宋体" w:eastAsia="仿宋_GB2312"/>
              </w:rPr>
              <w:t xml:space="preserve">  </w:t>
            </w:r>
            <w:r>
              <w:rPr>
                <w:rFonts w:hint="eastAsia" w:ascii="仿宋_GB2312" w:hAnsi="宋体" w:eastAsia="仿宋_GB2312"/>
              </w:rPr>
              <w:t>目</w:t>
            </w:r>
          </w:p>
        </w:tc>
        <w:tc>
          <w:tcPr>
            <w:tcW w:w="7380" w:type="dxa"/>
            <w:tcBorders>
              <w:top w:val="single" w:color="auto" w:sz="12" w:space="0"/>
              <w:bottom w:val="single" w:color="auto" w:sz="12" w:space="0"/>
              <w:right w:val="single" w:color="auto" w:sz="12" w:space="0"/>
            </w:tcBorders>
            <w:vAlign w:val="center"/>
          </w:tcPr>
          <w:p>
            <w:pPr>
              <w:jc w:val="center"/>
              <w:rPr>
                <w:rFonts w:ascii="仿宋_GB2312" w:hAnsi="宋体" w:eastAsia="仿宋_GB2312"/>
              </w:rPr>
            </w:pPr>
            <w:r>
              <w:rPr>
                <w:rFonts w:hint="eastAsia" w:ascii="仿宋_GB2312" w:hAnsi="宋体" w:eastAsia="仿宋_GB2312"/>
              </w:rPr>
              <w:t>内</w:t>
            </w:r>
            <w:r>
              <w:rPr>
                <w:rFonts w:ascii="仿宋_GB2312" w:hAnsi="宋体" w:eastAsia="仿宋_GB2312"/>
              </w:rPr>
              <w:t xml:space="preserve">          </w:t>
            </w:r>
            <w:r>
              <w:rPr>
                <w:rFonts w:hint="eastAsia" w:ascii="仿宋_GB2312" w:hAnsi="宋体" w:eastAsia="仿宋_GB231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28" w:type="dxa"/>
            <w:tcBorders>
              <w:top w:val="single" w:color="auto" w:sz="12" w:space="0"/>
              <w:left w:val="single" w:color="auto" w:sz="12" w:space="0"/>
              <w:bottom w:val="single" w:color="auto" w:sz="4" w:space="0"/>
            </w:tcBorders>
            <w:vAlign w:val="center"/>
          </w:tcPr>
          <w:p>
            <w:pPr>
              <w:jc w:val="center"/>
              <w:rPr>
                <w:rFonts w:ascii="仿宋_GB2312" w:hAnsi="宋体" w:eastAsia="仿宋_GB2312"/>
              </w:rPr>
            </w:pPr>
            <w:r>
              <w:rPr>
                <w:rFonts w:ascii="仿宋_GB2312" w:hAnsi="宋体" w:eastAsia="仿宋_GB2312"/>
              </w:rPr>
              <w:t>1</w:t>
            </w:r>
          </w:p>
        </w:tc>
        <w:tc>
          <w:tcPr>
            <w:tcW w:w="1440" w:type="dxa"/>
            <w:tcBorders>
              <w:top w:val="single" w:color="auto" w:sz="12" w:space="0"/>
              <w:bottom w:val="single" w:color="auto" w:sz="4" w:space="0"/>
            </w:tcBorders>
            <w:vAlign w:val="center"/>
          </w:tcPr>
          <w:p>
            <w:pPr>
              <w:jc w:val="center"/>
              <w:rPr>
                <w:rFonts w:ascii="仿宋_GB2312" w:hAnsi="宋体" w:eastAsia="仿宋_GB2312"/>
              </w:rPr>
            </w:pPr>
            <w:r>
              <w:rPr>
                <w:rFonts w:hint="eastAsia" w:ascii="仿宋_GB2312" w:hAnsi="宋体" w:eastAsia="仿宋_GB2312"/>
              </w:rPr>
              <w:t>项目名称</w:t>
            </w:r>
          </w:p>
        </w:tc>
        <w:tc>
          <w:tcPr>
            <w:tcW w:w="7380" w:type="dxa"/>
            <w:tcBorders>
              <w:top w:val="single" w:color="auto" w:sz="12" w:space="0"/>
              <w:bottom w:val="single" w:color="auto" w:sz="4" w:space="0"/>
              <w:right w:val="single" w:color="auto" w:sz="12" w:space="0"/>
            </w:tcBorders>
            <w:vAlign w:val="center"/>
          </w:tcPr>
          <w:p>
            <w:pPr>
              <w:ind w:left="1050" w:hanging="1050" w:hangingChars="500"/>
              <w:jc w:val="left"/>
              <w:rPr>
                <w:rFonts w:ascii="仿宋_GB2312" w:hAnsi="宋体" w:eastAsia="仿宋_GB2312"/>
                <w:kern w:val="0"/>
                <w:szCs w:val="22"/>
              </w:rPr>
            </w:pPr>
            <w:r>
              <w:rPr>
                <w:rFonts w:hint="eastAsia" w:ascii="仿宋_GB2312" w:hAnsi="宋体" w:eastAsia="仿宋_GB2312"/>
                <w:kern w:val="0"/>
                <w:szCs w:val="22"/>
              </w:rPr>
              <w:t>2020年临江公司三固项目叉车采购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8" w:type="dxa"/>
            <w:tcBorders>
              <w:top w:val="single" w:color="auto" w:sz="4" w:space="0"/>
              <w:left w:val="single" w:color="auto" w:sz="12" w:space="0"/>
            </w:tcBorders>
            <w:vAlign w:val="center"/>
          </w:tcPr>
          <w:p>
            <w:pPr>
              <w:jc w:val="center"/>
              <w:rPr>
                <w:rFonts w:ascii="仿宋_GB2312" w:hAnsi="宋体" w:eastAsia="仿宋_GB2312"/>
              </w:rPr>
            </w:pPr>
            <w:r>
              <w:rPr>
                <w:rFonts w:ascii="仿宋_GB2312" w:hAnsi="宋体" w:eastAsia="仿宋_GB2312"/>
              </w:rPr>
              <w:t>2</w:t>
            </w:r>
          </w:p>
        </w:tc>
        <w:tc>
          <w:tcPr>
            <w:tcW w:w="1440" w:type="dxa"/>
            <w:tcBorders>
              <w:top w:val="single" w:color="auto" w:sz="4" w:space="0"/>
            </w:tcBorders>
            <w:vAlign w:val="center"/>
          </w:tcPr>
          <w:p>
            <w:pPr>
              <w:jc w:val="center"/>
              <w:rPr>
                <w:rFonts w:ascii="仿宋_GB2312" w:hAnsi="宋体" w:eastAsia="仿宋_GB2312"/>
              </w:rPr>
            </w:pPr>
            <w:r>
              <w:rPr>
                <w:rFonts w:hint="eastAsia" w:ascii="仿宋_GB2312" w:hAnsi="宋体" w:eastAsia="仿宋_GB2312"/>
              </w:rPr>
              <w:t>招标内容</w:t>
            </w:r>
          </w:p>
        </w:tc>
        <w:tc>
          <w:tcPr>
            <w:tcW w:w="7380" w:type="dxa"/>
            <w:tcBorders>
              <w:top w:val="single" w:color="auto" w:sz="4" w:space="0"/>
              <w:right w:val="single" w:color="auto" w:sz="12" w:space="0"/>
            </w:tcBorders>
            <w:vAlign w:val="center"/>
          </w:tcPr>
          <w:p>
            <w:pPr>
              <w:ind w:left="1050" w:hanging="1050" w:hangingChars="500"/>
              <w:jc w:val="left"/>
              <w:rPr>
                <w:rFonts w:ascii="仿宋_GB2312" w:eastAsia="仿宋_GB2312"/>
              </w:rPr>
            </w:pPr>
            <w:r>
              <w:rPr>
                <w:rFonts w:hint="eastAsia" w:ascii="仿宋_GB2312" w:hAnsi="宋体" w:eastAsia="仿宋_GB2312"/>
                <w:kern w:val="0"/>
              </w:rPr>
              <w:t>本次招标内容为2T堆高车2辆、3T叉车4辆、3.5T叉车8辆、5T叉车1辆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3</w:t>
            </w:r>
          </w:p>
        </w:tc>
        <w:tc>
          <w:tcPr>
            <w:tcW w:w="1440" w:type="dxa"/>
            <w:vAlign w:val="center"/>
          </w:tcPr>
          <w:p>
            <w:pPr>
              <w:jc w:val="center"/>
              <w:rPr>
                <w:rFonts w:ascii="仿宋_GB2312" w:hAnsi="宋体" w:eastAsia="仿宋_GB2312"/>
                <w:color w:val="000000" w:themeColor="text1"/>
              </w:rPr>
            </w:pPr>
            <w:r>
              <w:rPr>
                <w:rFonts w:hint="eastAsia" w:ascii="仿宋_GB2312" w:hAnsi="宋体" w:eastAsia="仿宋_GB2312"/>
                <w:color w:val="000000" w:themeColor="text1"/>
              </w:rPr>
              <w:t>投</w:t>
            </w:r>
            <w:r>
              <w:rPr>
                <w:rFonts w:ascii="仿宋_GB2312" w:hAnsi="宋体" w:eastAsia="仿宋_GB2312"/>
                <w:color w:val="000000" w:themeColor="text1"/>
              </w:rPr>
              <w:t xml:space="preserve"> </w:t>
            </w:r>
            <w:r>
              <w:rPr>
                <w:rFonts w:hint="eastAsia" w:ascii="仿宋_GB2312" w:hAnsi="宋体" w:eastAsia="仿宋_GB2312"/>
                <w:color w:val="000000" w:themeColor="text1"/>
              </w:rPr>
              <w:t>标</w:t>
            </w:r>
          </w:p>
          <w:p>
            <w:pPr>
              <w:autoSpaceDE w:val="0"/>
              <w:autoSpaceDN w:val="0"/>
              <w:adjustRightInd w:val="0"/>
              <w:jc w:val="center"/>
              <w:rPr>
                <w:rFonts w:ascii="仿宋_GB2312" w:hAnsi="宋体" w:eastAsia="仿宋_GB2312"/>
                <w:color w:val="000000" w:themeColor="text1"/>
              </w:rPr>
            </w:pPr>
            <w:r>
              <w:rPr>
                <w:rFonts w:hint="eastAsia" w:ascii="仿宋_GB2312" w:hAnsi="宋体" w:eastAsia="仿宋_GB2312"/>
                <w:color w:val="000000" w:themeColor="text1"/>
              </w:rPr>
              <w:t>保证金</w:t>
            </w:r>
          </w:p>
        </w:tc>
        <w:tc>
          <w:tcPr>
            <w:tcW w:w="7380" w:type="dxa"/>
            <w:tcBorders>
              <w:right w:val="single" w:color="auto" w:sz="12" w:space="0"/>
            </w:tcBorders>
            <w:vAlign w:val="center"/>
          </w:tcPr>
          <w:p>
            <w:pPr>
              <w:pStyle w:val="74"/>
              <w:snapToGrid w:val="0"/>
              <w:spacing w:before="0" w:beforeAutospacing="0" w:after="0" w:afterAutospacing="0"/>
              <w:rPr>
                <w:rFonts w:ascii="仿宋_GB2312" w:eastAsia="仿宋_GB2312"/>
                <w:color w:val="000000" w:themeColor="text1"/>
                <w:kern w:val="2"/>
                <w:sz w:val="21"/>
              </w:rPr>
            </w:pPr>
            <w:r>
              <w:rPr>
                <w:rFonts w:hint="eastAsia" w:ascii="仿宋_GB2312" w:eastAsia="仿宋_GB2312"/>
                <w:color w:val="000000" w:themeColor="text1"/>
                <w:kern w:val="2"/>
                <w:sz w:val="21"/>
              </w:rPr>
              <w:t>金</w:t>
            </w:r>
            <w:r>
              <w:rPr>
                <w:rFonts w:ascii="仿宋_GB2312" w:eastAsia="仿宋_GB2312"/>
                <w:color w:val="000000" w:themeColor="text1"/>
                <w:kern w:val="2"/>
                <w:sz w:val="21"/>
              </w:rPr>
              <w:t xml:space="preserve">    </w:t>
            </w:r>
            <w:r>
              <w:rPr>
                <w:rFonts w:hint="eastAsia" w:ascii="仿宋_GB2312" w:eastAsia="仿宋_GB2312"/>
                <w:color w:val="000000" w:themeColor="text1"/>
                <w:kern w:val="2"/>
                <w:sz w:val="21"/>
              </w:rPr>
              <w:t>额：</w:t>
            </w:r>
            <w:r>
              <w:rPr>
                <w:rFonts w:hint="eastAsia" w:ascii="仿宋_GB2312" w:eastAsia="仿宋_GB2312"/>
                <w:color w:val="000000" w:themeColor="text1"/>
                <w:kern w:val="2"/>
                <w:sz w:val="21"/>
                <w:szCs w:val="22"/>
                <w:lang w:val="en-US" w:eastAsia="zh-CN"/>
              </w:rPr>
              <w:t>5</w:t>
            </w:r>
            <w:r>
              <w:rPr>
                <w:rFonts w:hint="eastAsia" w:ascii="仿宋_GB2312" w:eastAsia="仿宋_GB2312"/>
                <w:color w:val="000000" w:themeColor="text1"/>
                <w:kern w:val="2"/>
                <w:sz w:val="21"/>
                <w:szCs w:val="22"/>
              </w:rPr>
              <w:t>0000元。</w:t>
            </w:r>
          </w:p>
          <w:p>
            <w:pPr>
              <w:pStyle w:val="74"/>
              <w:snapToGrid w:val="0"/>
              <w:spacing w:before="0" w:beforeAutospacing="0" w:after="0" w:afterAutospacing="0"/>
              <w:rPr>
                <w:rFonts w:ascii="仿宋_GB2312" w:eastAsia="仿宋_GB2312"/>
                <w:color w:val="000000" w:themeColor="text1"/>
              </w:rPr>
            </w:pPr>
            <w:r>
              <w:rPr>
                <w:rFonts w:hint="eastAsia" w:ascii="仿宋_GB2312" w:eastAsia="仿宋_GB2312"/>
                <w:color w:val="000000" w:themeColor="text1"/>
              </w:rPr>
              <w:t>递交截止时间：</w:t>
            </w:r>
            <w:r>
              <w:rPr>
                <w:rFonts w:ascii="仿宋_GB2312" w:eastAsia="仿宋_GB2312"/>
                <w:color w:val="000000" w:themeColor="text1"/>
              </w:rPr>
              <w:t>20</w:t>
            </w:r>
            <w:r>
              <w:rPr>
                <w:rFonts w:hint="eastAsia" w:ascii="仿宋_GB2312" w:eastAsia="仿宋_GB2312"/>
                <w:color w:val="000000" w:themeColor="text1"/>
              </w:rPr>
              <w:t>20年</w:t>
            </w:r>
            <w:r>
              <w:rPr>
                <w:rFonts w:hint="eastAsia" w:ascii="仿宋_GB2312" w:eastAsia="仿宋_GB2312"/>
                <w:color w:val="000000" w:themeColor="text1"/>
                <w:lang w:val="en-US" w:eastAsia="zh-CN"/>
              </w:rPr>
              <w:t>12</w:t>
            </w:r>
            <w:r>
              <w:rPr>
                <w:rFonts w:ascii="仿宋_GB2312" w:eastAsia="仿宋_GB2312"/>
                <w:color w:val="000000" w:themeColor="text1"/>
              </w:rPr>
              <w:t>月</w:t>
            </w:r>
            <w:r>
              <w:rPr>
                <w:rFonts w:hint="eastAsia" w:ascii="仿宋_GB2312" w:eastAsia="仿宋_GB2312"/>
                <w:color w:val="000000" w:themeColor="text1"/>
                <w:lang w:val="en-US" w:eastAsia="zh-CN"/>
              </w:rPr>
              <w:t>14</w:t>
            </w:r>
            <w:r>
              <w:rPr>
                <w:rFonts w:hint="eastAsia" w:ascii="仿宋_GB2312" w:eastAsia="仿宋_GB2312"/>
                <w:color w:val="000000" w:themeColor="text1"/>
              </w:rPr>
              <w:t>日</w:t>
            </w:r>
            <w:r>
              <w:rPr>
                <w:rFonts w:hint="eastAsia" w:ascii="仿宋_GB2312" w:eastAsia="仿宋_GB2312"/>
                <w:color w:val="000000" w:themeColor="text1"/>
                <w:lang w:val="en-US" w:eastAsia="zh-CN"/>
              </w:rPr>
              <w:t>10</w:t>
            </w:r>
            <w:r>
              <w:rPr>
                <w:rFonts w:hint="eastAsia" w:ascii="仿宋_GB2312" w:eastAsia="仿宋_GB2312"/>
                <w:color w:val="000000" w:themeColor="text1"/>
              </w:rPr>
              <w:t>时</w:t>
            </w:r>
            <w:r>
              <w:rPr>
                <w:rFonts w:hint="eastAsia" w:ascii="仿宋_GB2312" w:eastAsia="仿宋_GB2312"/>
                <w:color w:val="000000" w:themeColor="text1"/>
                <w:lang w:val="en-US" w:eastAsia="zh-CN"/>
              </w:rPr>
              <w:t>0</w:t>
            </w:r>
            <w:r>
              <w:rPr>
                <w:rFonts w:hint="eastAsia" w:ascii="仿宋_GB2312" w:eastAsia="仿宋_GB2312"/>
                <w:color w:val="000000" w:themeColor="text1"/>
              </w:rPr>
              <w:t>0分前，并注明项目名称，投标单位名称</w:t>
            </w:r>
          </w:p>
          <w:p>
            <w:pPr>
              <w:autoSpaceDE w:val="0"/>
              <w:autoSpaceDN w:val="0"/>
              <w:adjustRightInd w:val="0"/>
              <w:rPr>
                <w:rFonts w:ascii="仿宋_GB2312" w:hAnsi="宋体" w:eastAsia="仿宋_GB2312"/>
                <w:color w:val="000000" w:themeColor="text1"/>
              </w:rPr>
            </w:pPr>
            <w:r>
              <w:rPr>
                <w:rFonts w:hint="eastAsia" w:ascii="仿宋_GB2312" w:hAnsi="宋体" w:eastAsia="仿宋_GB2312"/>
                <w:color w:val="000000" w:themeColor="text1"/>
              </w:rPr>
              <w:t>户</w:t>
            </w:r>
            <w:r>
              <w:rPr>
                <w:rFonts w:ascii="仿宋_GB2312" w:hAnsi="宋体" w:eastAsia="仿宋_GB2312"/>
                <w:color w:val="000000" w:themeColor="text1"/>
              </w:rPr>
              <w:t xml:space="preserve">    </w:t>
            </w:r>
            <w:r>
              <w:rPr>
                <w:rFonts w:hint="eastAsia" w:ascii="仿宋_GB2312" w:hAnsi="宋体" w:eastAsia="仿宋_GB2312"/>
                <w:color w:val="000000" w:themeColor="text1"/>
              </w:rPr>
              <w:t>名：杭州临江环境能源有限公司</w:t>
            </w:r>
          </w:p>
          <w:p>
            <w:pPr>
              <w:adjustRightInd w:val="0"/>
              <w:snapToGrid w:val="0"/>
              <w:rPr>
                <w:rFonts w:ascii="仿宋_GB2312" w:hAnsi="宋体" w:eastAsia="仿宋_GB2312"/>
                <w:color w:val="000000" w:themeColor="text1"/>
              </w:rPr>
            </w:pPr>
            <w:r>
              <w:rPr>
                <w:rFonts w:hint="eastAsia" w:ascii="仿宋_GB2312" w:hAnsi="宋体" w:eastAsia="仿宋_GB2312"/>
                <w:color w:val="000000" w:themeColor="text1"/>
              </w:rPr>
              <w:t>开户银行：中国工商银行股份有限公司杭州朝晖支行营业室</w:t>
            </w:r>
            <w:r>
              <w:rPr>
                <w:rFonts w:ascii="仿宋_GB2312" w:hAnsi="宋体" w:eastAsia="仿宋_GB2312"/>
                <w:color w:val="000000" w:themeColor="text1"/>
              </w:rPr>
              <w:t xml:space="preserve">     </w:t>
            </w:r>
          </w:p>
          <w:p>
            <w:pPr>
              <w:autoSpaceDE w:val="0"/>
              <w:autoSpaceDN w:val="0"/>
              <w:adjustRightInd w:val="0"/>
              <w:rPr>
                <w:rFonts w:ascii="仿宋_GB2312" w:hAnsi="宋体" w:eastAsia="仿宋_GB2312"/>
                <w:color w:val="000000" w:themeColor="text1"/>
              </w:rPr>
            </w:pPr>
            <w:r>
              <w:rPr>
                <w:rFonts w:hint="eastAsia" w:ascii="仿宋_GB2312" w:hAnsi="宋体" w:eastAsia="仿宋_GB2312"/>
                <w:color w:val="000000" w:themeColor="text1"/>
              </w:rPr>
              <w:t>帐</w:t>
            </w:r>
            <w:r>
              <w:rPr>
                <w:rFonts w:hint="eastAsia" w:ascii="仿宋_GB2312" w:hAnsi="宋体" w:eastAsia="仿宋_GB2312"/>
                <w:color w:val="000000" w:themeColor="text1"/>
                <w:szCs w:val="22"/>
              </w:rPr>
              <w:t>号：1202022119900221293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8" w:type="dxa"/>
            <w:tcBorders>
              <w:left w:val="single" w:color="auto" w:sz="12" w:space="0"/>
            </w:tcBorders>
            <w:vAlign w:val="center"/>
          </w:tcPr>
          <w:p>
            <w:pPr>
              <w:jc w:val="center"/>
              <w:rPr>
                <w:rFonts w:ascii="仿宋_GB2312" w:hAnsi="宋体" w:eastAsia="仿宋_GB2312"/>
              </w:rPr>
            </w:pPr>
            <w:r>
              <w:rPr>
                <w:rFonts w:ascii="仿宋_GB2312" w:eastAsia="仿宋_GB2312"/>
              </w:rPr>
              <w:t>4</w:t>
            </w:r>
          </w:p>
        </w:tc>
        <w:tc>
          <w:tcPr>
            <w:tcW w:w="1440" w:type="dxa"/>
            <w:vAlign w:val="center"/>
          </w:tcPr>
          <w:p>
            <w:pPr>
              <w:jc w:val="center"/>
              <w:rPr>
                <w:rFonts w:ascii="仿宋_GB2312" w:hAnsi="宋体" w:eastAsia="仿宋_GB2312"/>
              </w:rPr>
            </w:pPr>
            <w:r>
              <w:rPr>
                <w:rFonts w:hint="eastAsia" w:ascii="仿宋_GB2312" w:hAnsi="宋体" w:eastAsia="仿宋_GB2312"/>
              </w:rPr>
              <w:t>投</w:t>
            </w:r>
            <w:r>
              <w:rPr>
                <w:rFonts w:ascii="仿宋_GB2312" w:hAnsi="宋体" w:eastAsia="仿宋_GB2312"/>
              </w:rPr>
              <w:t xml:space="preserve"> </w:t>
            </w:r>
            <w:r>
              <w:rPr>
                <w:rFonts w:hint="eastAsia" w:ascii="仿宋_GB2312" w:hAnsi="宋体" w:eastAsia="仿宋_GB2312"/>
              </w:rPr>
              <w:t>标</w:t>
            </w:r>
          </w:p>
          <w:p>
            <w:pPr>
              <w:jc w:val="center"/>
              <w:rPr>
                <w:rFonts w:ascii="仿宋_GB2312" w:hAnsi="宋体" w:eastAsia="仿宋_GB2312"/>
              </w:rPr>
            </w:pPr>
            <w:r>
              <w:rPr>
                <w:rFonts w:hint="eastAsia" w:ascii="仿宋_GB2312" w:hAnsi="宋体" w:eastAsia="仿宋_GB2312"/>
              </w:rPr>
              <w:t>有效期</w:t>
            </w:r>
          </w:p>
        </w:tc>
        <w:tc>
          <w:tcPr>
            <w:tcW w:w="7380" w:type="dxa"/>
            <w:tcBorders>
              <w:right w:val="single" w:color="auto" w:sz="12" w:space="0"/>
            </w:tcBorders>
            <w:vAlign w:val="center"/>
          </w:tcPr>
          <w:p>
            <w:pPr>
              <w:rPr>
                <w:rFonts w:ascii="仿宋_GB2312" w:eastAsia="仿宋_GB2312"/>
              </w:rPr>
            </w:pPr>
            <w:r>
              <w:rPr>
                <w:rFonts w:hint="eastAsia" w:ascii="仿宋_GB2312" w:hAnsi="宋体" w:eastAsia="仿宋_GB2312"/>
              </w:rPr>
              <w:t>从投标截止日起6</w:t>
            </w:r>
            <w:r>
              <w:rPr>
                <w:rFonts w:ascii="仿宋_GB2312" w:hAnsi="宋体" w:eastAsia="仿宋_GB2312"/>
              </w:rPr>
              <w:t>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5</w:t>
            </w:r>
          </w:p>
        </w:tc>
        <w:tc>
          <w:tcPr>
            <w:tcW w:w="1440" w:type="dxa"/>
            <w:vAlign w:val="center"/>
          </w:tcPr>
          <w:p>
            <w:pPr>
              <w:jc w:val="center"/>
              <w:rPr>
                <w:rFonts w:ascii="仿宋_GB2312" w:hAnsi="宋体" w:eastAsia="仿宋_GB2312"/>
              </w:rPr>
            </w:pPr>
            <w:r>
              <w:rPr>
                <w:rFonts w:hint="eastAsia" w:ascii="仿宋_GB2312" w:hAnsi="宋体" w:eastAsia="仿宋_GB2312"/>
              </w:rPr>
              <w:t>报名截止日</w:t>
            </w:r>
          </w:p>
        </w:tc>
        <w:tc>
          <w:tcPr>
            <w:tcW w:w="7380" w:type="dxa"/>
            <w:tcBorders>
              <w:right w:val="single" w:color="auto" w:sz="12" w:space="0"/>
            </w:tcBorders>
            <w:vAlign w:val="center"/>
          </w:tcPr>
          <w:p>
            <w:pPr>
              <w:rPr>
                <w:rFonts w:ascii="仿宋_GB2312" w:hAnsi="宋体" w:eastAsia="仿宋_GB2312"/>
                <w:b/>
              </w:rPr>
            </w:pPr>
            <w:r>
              <w:rPr>
                <w:rFonts w:hint="eastAsia" w:ascii="仿宋_GB2312" w:hAnsi="宋体" w:eastAsia="仿宋_GB2312"/>
              </w:rPr>
              <w:t>在</w:t>
            </w:r>
            <w:r>
              <w:rPr>
                <w:rFonts w:ascii="仿宋_GB2312" w:hAnsi="宋体" w:eastAsia="仿宋_GB2312"/>
              </w:rPr>
              <w:t>20</w:t>
            </w:r>
            <w:r>
              <w:rPr>
                <w:rFonts w:hint="eastAsia" w:ascii="仿宋_GB2312" w:hAnsi="宋体" w:eastAsia="仿宋_GB2312"/>
              </w:rPr>
              <w:t>20</w:t>
            </w:r>
            <w:r>
              <w:rPr>
                <w:rFonts w:ascii="仿宋_GB2312" w:hAnsi="宋体" w:eastAsia="仿宋_GB2312"/>
              </w:rPr>
              <w:t>年</w:t>
            </w:r>
            <w:r>
              <w:rPr>
                <w:rFonts w:hint="eastAsia" w:ascii="仿宋_GB2312" w:hAnsi="宋体" w:eastAsia="仿宋_GB2312"/>
                <w:lang w:val="en-US" w:eastAsia="zh-CN"/>
              </w:rPr>
              <w:t>12</w:t>
            </w:r>
            <w:r>
              <w:rPr>
                <w:rFonts w:ascii="仿宋_GB2312" w:hAnsi="宋体" w:eastAsia="仿宋_GB2312"/>
              </w:rPr>
              <w:t>月</w:t>
            </w:r>
            <w:r>
              <w:rPr>
                <w:rFonts w:hint="eastAsia" w:ascii="仿宋_GB2312" w:hAnsi="宋体" w:eastAsia="仿宋_GB2312"/>
                <w:lang w:val="en-US" w:eastAsia="zh-CN"/>
              </w:rPr>
              <w:t>9</w:t>
            </w:r>
            <w:r>
              <w:rPr>
                <w:rFonts w:hint="eastAsia" w:ascii="仿宋_GB2312" w:hAnsi="宋体" w:eastAsia="仿宋_GB2312"/>
              </w:rPr>
              <w:t>日</w:t>
            </w:r>
            <w:r>
              <w:rPr>
                <w:rFonts w:ascii="仿宋_GB2312" w:hAnsi="宋体" w:eastAsia="仿宋_GB2312"/>
              </w:rPr>
              <w:t>16时</w:t>
            </w:r>
            <w:r>
              <w:rPr>
                <w:rFonts w:hint="eastAsia" w:ascii="仿宋_GB2312" w:hAnsi="宋体" w:eastAsia="仿宋_GB2312"/>
                <w:lang w:val="en-US" w:eastAsia="zh-CN"/>
              </w:rPr>
              <w:t>30分</w:t>
            </w:r>
            <w:r>
              <w:rPr>
                <w:rFonts w:ascii="仿宋_GB2312" w:hAnsi="宋体" w:eastAsia="仿宋_GB2312"/>
              </w:rPr>
              <w:t>前进行投标报名，逾期不受理。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6</w:t>
            </w:r>
          </w:p>
        </w:tc>
        <w:tc>
          <w:tcPr>
            <w:tcW w:w="1440" w:type="dxa"/>
            <w:vAlign w:val="center"/>
          </w:tcPr>
          <w:p>
            <w:pPr>
              <w:jc w:val="center"/>
              <w:rPr>
                <w:rFonts w:ascii="仿宋_GB2312" w:hAnsi="宋体" w:eastAsia="仿宋_GB2312"/>
              </w:rPr>
            </w:pPr>
            <w:r>
              <w:rPr>
                <w:rFonts w:hint="eastAsia" w:ascii="仿宋_GB2312" w:hAnsi="宋体" w:eastAsia="仿宋_GB2312"/>
              </w:rPr>
              <w:t>招标答疑</w:t>
            </w:r>
          </w:p>
        </w:tc>
        <w:tc>
          <w:tcPr>
            <w:tcW w:w="7380" w:type="dxa"/>
            <w:tcBorders>
              <w:right w:val="single" w:color="auto" w:sz="12" w:space="0"/>
            </w:tcBorders>
            <w:vAlign w:val="center"/>
          </w:tcPr>
          <w:p>
            <w:pPr>
              <w:rPr>
                <w:rFonts w:ascii="仿宋_GB2312" w:hAnsi="宋体" w:eastAsia="仿宋_GB2312"/>
              </w:rPr>
            </w:pPr>
            <w:r>
              <w:rPr>
                <w:rFonts w:hint="eastAsia" w:ascii="仿宋_GB2312" w:hAnsi="宋体" w:eastAsia="仿宋_GB2312"/>
              </w:rPr>
              <w:t>在</w:t>
            </w:r>
            <w:r>
              <w:rPr>
                <w:rFonts w:ascii="仿宋_GB2312" w:hAnsi="宋体" w:eastAsia="仿宋_GB2312"/>
              </w:rPr>
              <w:t>20</w:t>
            </w:r>
            <w:r>
              <w:rPr>
                <w:rFonts w:hint="eastAsia" w:ascii="仿宋_GB2312" w:hAnsi="宋体" w:eastAsia="仿宋_GB2312"/>
              </w:rPr>
              <w:t>20</w:t>
            </w:r>
            <w:r>
              <w:rPr>
                <w:rFonts w:ascii="仿宋_GB2312" w:hAnsi="宋体" w:eastAsia="仿宋_GB2312"/>
              </w:rPr>
              <w:t>年</w:t>
            </w:r>
            <w:r>
              <w:rPr>
                <w:rFonts w:hint="eastAsia" w:ascii="仿宋_GB2312" w:hAnsi="宋体" w:eastAsia="仿宋_GB2312"/>
                <w:lang w:val="en-US" w:eastAsia="zh-CN"/>
              </w:rPr>
              <w:t>12</w:t>
            </w:r>
            <w:r>
              <w:rPr>
                <w:rFonts w:ascii="仿宋_GB2312" w:hAnsi="宋体" w:eastAsia="仿宋_GB2312"/>
              </w:rPr>
              <w:t>月</w:t>
            </w:r>
            <w:r>
              <w:rPr>
                <w:rFonts w:hint="eastAsia" w:ascii="仿宋_GB2312" w:hAnsi="宋体" w:eastAsia="仿宋_GB2312"/>
                <w:lang w:val="en-US" w:eastAsia="zh-CN"/>
              </w:rPr>
              <w:t>12</w:t>
            </w:r>
            <w:r>
              <w:rPr>
                <w:rFonts w:hint="eastAsia" w:ascii="仿宋_GB2312" w:hAnsi="宋体" w:eastAsia="仿宋_GB2312"/>
              </w:rPr>
              <w:t>日</w:t>
            </w:r>
            <w:r>
              <w:rPr>
                <w:rFonts w:ascii="仿宋_GB2312" w:hAnsi="宋体" w:eastAsia="仿宋_GB2312"/>
              </w:rPr>
              <w:t>16</w:t>
            </w:r>
            <w:r>
              <w:rPr>
                <w:rFonts w:hint="eastAsia" w:ascii="仿宋_GB2312" w:hAnsi="宋体" w:eastAsia="仿宋_GB2312"/>
              </w:rPr>
              <w:t>时前，投标人以书面传真的形式（盖公司公章，同时发送</w:t>
            </w:r>
            <w:r>
              <w:rPr>
                <w:rFonts w:ascii="仿宋_GB2312" w:hAnsi="宋体" w:eastAsia="仿宋_GB2312"/>
              </w:rPr>
              <w:t>E-mail）把所需答疑的问题传真到招标人，招标人将把所有投标人所须澄清的答疑问题及结果，以书面传真的形式传真于各投标人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7</w:t>
            </w:r>
          </w:p>
        </w:tc>
        <w:tc>
          <w:tcPr>
            <w:tcW w:w="1440" w:type="dxa"/>
            <w:vAlign w:val="center"/>
          </w:tcPr>
          <w:p>
            <w:pPr>
              <w:jc w:val="center"/>
              <w:rPr>
                <w:rFonts w:ascii="仿宋_GB2312" w:hAnsi="宋体" w:eastAsia="仿宋_GB2312"/>
              </w:rPr>
            </w:pPr>
            <w:r>
              <w:rPr>
                <w:rFonts w:hint="eastAsia" w:ascii="仿宋_GB2312" w:eastAsia="仿宋_GB2312"/>
              </w:rPr>
              <w:t>投标截止期</w:t>
            </w:r>
          </w:p>
        </w:tc>
        <w:tc>
          <w:tcPr>
            <w:tcW w:w="7380" w:type="dxa"/>
            <w:tcBorders>
              <w:right w:val="single" w:color="auto" w:sz="12" w:space="0"/>
            </w:tcBorders>
            <w:vAlign w:val="center"/>
          </w:tcPr>
          <w:p>
            <w:pPr>
              <w:ind w:firstLine="105" w:firstLineChars="50"/>
              <w:rPr>
                <w:rFonts w:ascii="仿宋_GB2312" w:hAnsi="宋体" w:eastAsia="仿宋_GB2312"/>
                <w:b/>
              </w:rPr>
            </w:pPr>
            <w:r>
              <w:rPr>
                <w:rFonts w:ascii="仿宋_GB2312" w:hAnsi="宋体" w:eastAsia="仿宋_GB2312"/>
              </w:rPr>
              <w:t>20</w:t>
            </w:r>
            <w:r>
              <w:rPr>
                <w:rFonts w:hint="eastAsia" w:ascii="仿宋_GB2312" w:hAnsi="宋体" w:eastAsia="仿宋_GB2312"/>
              </w:rPr>
              <w:t>20年</w:t>
            </w:r>
            <w:r>
              <w:rPr>
                <w:rFonts w:hint="eastAsia" w:ascii="仿宋_GB2312" w:hAnsi="宋体" w:eastAsia="仿宋_GB2312"/>
                <w:lang w:val="en-US" w:eastAsia="zh-CN"/>
              </w:rPr>
              <w:t>12</w:t>
            </w:r>
            <w:r>
              <w:rPr>
                <w:rFonts w:ascii="仿宋_GB2312" w:hAnsi="宋体" w:eastAsia="仿宋_GB2312"/>
              </w:rPr>
              <w:t>月</w:t>
            </w:r>
            <w:r>
              <w:rPr>
                <w:rFonts w:hint="eastAsia" w:ascii="仿宋_GB2312" w:hAnsi="宋体" w:eastAsia="仿宋_GB2312"/>
                <w:lang w:val="en-US" w:eastAsia="zh-CN"/>
              </w:rPr>
              <w:t>14</w:t>
            </w:r>
            <w:r>
              <w:rPr>
                <w:rFonts w:hint="eastAsia" w:ascii="仿宋_GB2312" w:hAnsi="宋体" w:eastAsia="仿宋_GB2312"/>
              </w:rPr>
              <w:t>日</w:t>
            </w:r>
            <w:r>
              <w:rPr>
                <w:rFonts w:hint="eastAsia" w:ascii="仿宋_GB2312" w:hAnsi="宋体" w:eastAsia="仿宋_GB2312"/>
                <w:lang w:val="en-US" w:eastAsia="zh-CN"/>
              </w:rPr>
              <w:t>10</w:t>
            </w:r>
            <w:r>
              <w:rPr>
                <w:rFonts w:hint="eastAsia" w:ascii="仿宋_GB2312" w:hAnsi="宋体" w:eastAsia="仿宋_GB2312"/>
              </w:rPr>
              <w:t>时</w:t>
            </w:r>
            <w:r>
              <w:rPr>
                <w:rFonts w:hint="eastAsia" w:ascii="仿宋_GB2312" w:hAnsi="宋体" w:eastAsia="仿宋_GB2312"/>
                <w:lang w:val="en-US" w:eastAsia="zh-CN"/>
              </w:rPr>
              <w:t>0</w:t>
            </w:r>
            <w:r>
              <w:rPr>
                <w:rFonts w:hint="eastAsia" w:ascii="仿宋_GB2312" w:hAnsi="宋体" w:eastAsia="仿宋_GB2312"/>
              </w:rPr>
              <w:t>0分</w:t>
            </w:r>
            <w:r>
              <w:rPr>
                <w:rFonts w:ascii="仿宋_GB2312" w:hAnsi="宋体" w:eastAsia="仿宋_GB2312"/>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8</w:t>
            </w:r>
          </w:p>
        </w:tc>
        <w:tc>
          <w:tcPr>
            <w:tcW w:w="1440" w:type="dxa"/>
            <w:vAlign w:val="center"/>
          </w:tcPr>
          <w:p>
            <w:pPr>
              <w:jc w:val="center"/>
              <w:rPr>
                <w:rFonts w:ascii="仿宋_GB2312" w:eastAsia="仿宋_GB2312"/>
              </w:rPr>
            </w:pPr>
            <w:r>
              <w:rPr>
                <w:rFonts w:hint="eastAsia" w:ascii="仿宋_GB2312" w:eastAsia="仿宋_GB2312"/>
              </w:rPr>
              <w:t>投标书</w:t>
            </w:r>
          </w:p>
          <w:p>
            <w:pPr>
              <w:jc w:val="center"/>
              <w:rPr>
                <w:rFonts w:ascii="仿宋_GB2312" w:hAnsi="宋体" w:eastAsia="仿宋_GB2312"/>
              </w:rPr>
            </w:pPr>
            <w:r>
              <w:rPr>
                <w:rFonts w:hint="eastAsia" w:ascii="仿宋_GB2312" w:eastAsia="仿宋_GB2312"/>
              </w:rPr>
              <w:t>递交地点</w:t>
            </w:r>
          </w:p>
        </w:tc>
        <w:tc>
          <w:tcPr>
            <w:tcW w:w="7380" w:type="dxa"/>
            <w:tcBorders>
              <w:right w:val="single" w:color="auto" w:sz="12" w:space="0"/>
            </w:tcBorders>
            <w:vAlign w:val="center"/>
          </w:tcPr>
          <w:p>
            <w:pPr>
              <w:rPr>
                <w:rFonts w:ascii="仿宋_GB2312" w:hAnsi="宋体" w:eastAsia="楷体_GB2312"/>
                <w:b/>
              </w:rPr>
            </w:pPr>
            <w:r>
              <w:rPr>
                <w:rFonts w:hint="eastAsia" w:ascii="仿宋_GB2312" w:hAnsi="宋体" w:eastAsia="仿宋_GB2312"/>
                <w:szCs w:val="22"/>
              </w:rPr>
              <w:t>杭州临江环境能源有限公司会议室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28" w:type="dxa"/>
            <w:vMerge w:val="restart"/>
            <w:tcBorders>
              <w:left w:val="single" w:color="auto" w:sz="12" w:space="0"/>
            </w:tcBorders>
            <w:vAlign w:val="center"/>
          </w:tcPr>
          <w:p>
            <w:pPr>
              <w:jc w:val="center"/>
              <w:rPr>
                <w:rFonts w:ascii="仿宋_GB2312" w:hAnsi="宋体" w:eastAsia="仿宋_GB2312"/>
              </w:rPr>
            </w:pPr>
            <w:r>
              <w:rPr>
                <w:rFonts w:ascii="仿宋_GB2312" w:eastAsia="仿宋_GB2312"/>
              </w:rPr>
              <w:t>9</w:t>
            </w:r>
          </w:p>
        </w:tc>
        <w:tc>
          <w:tcPr>
            <w:tcW w:w="1440" w:type="dxa"/>
            <w:vAlign w:val="center"/>
          </w:tcPr>
          <w:p>
            <w:pPr>
              <w:jc w:val="center"/>
              <w:rPr>
                <w:rFonts w:ascii="仿宋_GB2312" w:eastAsia="仿宋_GB2312"/>
              </w:rPr>
            </w:pPr>
            <w:r>
              <w:rPr>
                <w:rFonts w:hint="eastAsia" w:ascii="仿宋_GB2312" w:eastAsia="仿宋_GB2312"/>
              </w:rPr>
              <w:t>开标时间</w:t>
            </w:r>
          </w:p>
        </w:tc>
        <w:tc>
          <w:tcPr>
            <w:tcW w:w="7380" w:type="dxa"/>
            <w:tcBorders>
              <w:right w:val="single" w:color="auto" w:sz="12" w:space="0"/>
            </w:tcBorders>
            <w:vAlign w:val="center"/>
          </w:tcPr>
          <w:p>
            <w:pPr>
              <w:rPr>
                <w:rFonts w:ascii="仿宋_GB2312" w:eastAsia="仿宋_GB2312"/>
              </w:rPr>
            </w:pPr>
            <w:r>
              <w:rPr>
                <w:rFonts w:ascii="仿宋_GB2312" w:hAnsi="宋体" w:eastAsia="仿宋_GB2312"/>
              </w:rPr>
              <w:t>20</w:t>
            </w:r>
            <w:r>
              <w:rPr>
                <w:rFonts w:hint="eastAsia" w:ascii="仿宋_GB2312" w:hAnsi="宋体" w:eastAsia="仿宋_GB2312"/>
              </w:rPr>
              <w:t>20年</w:t>
            </w:r>
            <w:r>
              <w:rPr>
                <w:rFonts w:hint="eastAsia" w:ascii="仿宋_GB2312" w:hAnsi="宋体" w:eastAsia="仿宋_GB2312"/>
                <w:lang w:val="en-US" w:eastAsia="zh-CN"/>
              </w:rPr>
              <w:t>12</w:t>
            </w:r>
            <w:r>
              <w:rPr>
                <w:rFonts w:ascii="仿宋_GB2312" w:hAnsi="宋体" w:eastAsia="仿宋_GB2312"/>
              </w:rPr>
              <w:t>月</w:t>
            </w:r>
            <w:r>
              <w:rPr>
                <w:rFonts w:hint="eastAsia" w:ascii="仿宋_GB2312" w:hAnsi="宋体" w:eastAsia="仿宋_GB2312"/>
                <w:lang w:val="en-US" w:eastAsia="zh-CN"/>
              </w:rPr>
              <w:t>14</w:t>
            </w:r>
            <w:r>
              <w:rPr>
                <w:rFonts w:hint="eastAsia" w:ascii="仿宋_GB2312" w:hAnsi="宋体" w:eastAsia="仿宋_GB2312"/>
              </w:rPr>
              <w:t>日</w:t>
            </w:r>
            <w:r>
              <w:rPr>
                <w:rFonts w:hint="eastAsia" w:ascii="仿宋_GB2312" w:hAnsi="宋体" w:eastAsia="仿宋_GB2312"/>
                <w:lang w:val="en-US" w:eastAsia="zh-CN"/>
              </w:rPr>
              <w:t>10</w:t>
            </w:r>
            <w:r>
              <w:rPr>
                <w:rFonts w:hint="eastAsia" w:ascii="仿宋_GB2312" w:hAnsi="宋体" w:eastAsia="仿宋_GB2312"/>
              </w:rPr>
              <w:t>时</w:t>
            </w:r>
            <w:r>
              <w:rPr>
                <w:rFonts w:hint="eastAsia" w:ascii="仿宋_GB2312" w:hAnsi="宋体" w:eastAsia="仿宋_GB2312"/>
                <w:lang w:val="en-US" w:eastAsia="zh-CN"/>
              </w:rPr>
              <w:t>0</w:t>
            </w:r>
            <w:r>
              <w:rPr>
                <w:rFonts w:hint="eastAsia" w:ascii="仿宋_GB2312" w:hAnsi="宋体" w:eastAsia="仿宋_GB2312"/>
              </w:rPr>
              <w:t>0分</w:t>
            </w:r>
            <w:r>
              <w:rPr>
                <w:rFonts w:ascii="仿宋_GB2312" w:hAnsi="宋体" w:eastAsia="仿宋_GB2312"/>
              </w:rPr>
              <w:t xml:space="preserve"> （北京时间</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vMerge w:val="continue"/>
            <w:tcBorders>
              <w:left w:val="single" w:color="auto" w:sz="12" w:space="0"/>
            </w:tcBorders>
            <w:vAlign w:val="center"/>
          </w:tcPr>
          <w:p>
            <w:pPr>
              <w:keepNext/>
              <w:keepLines/>
              <w:tabs>
                <w:tab w:val="left" w:pos="5852"/>
              </w:tabs>
              <w:snapToGrid w:val="0"/>
              <w:spacing w:before="360" w:line="240" w:lineRule="exact"/>
              <w:ind w:left="425" w:hanging="425"/>
              <w:jc w:val="center"/>
              <w:outlineLvl w:val="2"/>
              <w:rPr>
                <w:rFonts w:ascii="仿宋_GB2312" w:hAnsi="宋体" w:eastAsia="仿宋_GB2312"/>
              </w:rPr>
            </w:pPr>
          </w:p>
        </w:tc>
        <w:tc>
          <w:tcPr>
            <w:tcW w:w="1440" w:type="dxa"/>
            <w:vAlign w:val="center"/>
          </w:tcPr>
          <w:p>
            <w:pPr>
              <w:jc w:val="center"/>
              <w:rPr>
                <w:rFonts w:ascii="仿宋_GB2312" w:eastAsia="仿宋_GB2312"/>
              </w:rPr>
            </w:pPr>
            <w:r>
              <w:rPr>
                <w:rFonts w:hint="eastAsia" w:ascii="仿宋_GB2312" w:eastAsia="仿宋_GB2312"/>
              </w:rPr>
              <w:t>地</w:t>
            </w:r>
            <w:r>
              <w:rPr>
                <w:rFonts w:ascii="仿宋_GB2312" w:eastAsia="仿宋_GB2312"/>
              </w:rPr>
              <w:t xml:space="preserve">    </w:t>
            </w:r>
            <w:r>
              <w:rPr>
                <w:rFonts w:hint="eastAsia" w:ascii="仿宋_GB2312" w:eastAsia="仿宋_GB2312"/>
              </w:rPr>
              <w:t>点</w:t>
            </w:r>
          </w:p>
        </w:tc>
        <w:tc>
          <w:tcPr>
            <w:tcW w:w="7380" w:type="dxa"/>
            <w:tcBorders>
              <w:right w:val="single" w:color="auto" w:sz="12" w:space="0"/>
            </w:tcBorders>
            <w:vAlign w:val="center"/>
          </w:tcPr>
          <w:p>
            <w:pPr>
              <w:rPr>
                <w:rFonts w:ascii="仿宋_GB2312" w:eastAsia="仿宋_GB2312"/>
              </w:rPr>
            </w:pPr>
            <w:r>
              <w:rPr>
                <w:rFonts w:hint="eastAsia" w:ascii="仿宋_GB2312" w:hAnsi="宋体" w:eastAsia="仿宋_GB2312"/>
                <w:szCs w:val="22"/>
              </w:rPr>
              <w:t>杭州临江环境能源有限公司会议室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8" w:type="dxa"/>
            <w:tcBorders>
              <w:left w:val="single" w:color="auto" w:sz="12" w:space="0"/>
            </w:tcBorders>
            <w:vAlign w:val="center"/>
          </w:tcPr>
          <w:p>
            <w:pPr>
              <w:jc w:val="center"/>
              <w:rPr>
                <w:rFonts w:ascii="仿宋_GB2312" w:eastAsia="仿宋_GB2312"/>
              </w:rPr>
            </w:pPr>
            <w:r>
              <w:rPr>
                <w:rFonts w:ascii="仿宋_GB2312" w:hAnsi="宋体" w:eastAsia="仿宋_GB2312"/>
              </w:rPr>
              <w:t>10</w:t>
            </w:r>
          </w:p>
        </w:tc>
        <w:tc>
          <w:tcPr>
            <w:tcW w:w="1440" w:type="dxa"/>
            <w:vAlign w:val="center"/>
          </w:tcPr>
          <w:p>
            <w:pPr>
              <w:jc w:val="center"/>
              <w:rPr>
                <w:rFonts w:ascii="仿宋_GB2312" w:hAnsi="宋体" w:eastAsia="仿宋_GB2312"/>
              </w:rPr>
            </w:pPr>
            <w:r>
              <w:rPr>
                <w:rFonts w:hint="eastAsia" w:ascii="仿宋_GB2312" w:hAnsi="宋体" w:eastAsia="仿宋_GB2312"/>
              </w:rPr>
              <w:t>评审办法</w:t>
            </w:r>
          </w:p>
        </w:tc>
        <w:tc>
          <w:tcPr>
            <w:tcW w:w="7380" w:type="dxa"/>
            <w:tcBorders>
              <w:right w:val="single" w:color="auto" w:sz="12" w:space="0"/>
            </w:tcBorders>
            <w:vAlign w:val="center"/>
          </w:tcPr>
          <w:p>
            <w:pPr>
              <w:rPr>
                <w:rFonts w:ascii="仿宋_GB2312" w:hAnsi="宋体" w:eastAsia="仿宋_GB2312"/>
              </w:rPr>
            </w:pPr>
            <w:r>
              <w:rPr>
                <w:rFonts w:hint="eastAsia" w:ascii="仿宋_GB2312" w:hAnsi="宋体" w:eastAsia="仿宋_GB2312"/>
              </w:rPr>
              <w:t>经审核通过后最低价中标法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 w:type="dxa"/>
            <w:tcBorders>
              <w:left w:val="single" w:color="auto" w:sz="12" w:space="0"/>
            </w:tcBorders>
            <w:vAlign w:val="center"/>
          </w:tcPr>
          <w:p>
            <w:pPr>
              <w:jc w:val="center"/>
              <w:rPr>
                <w:rFonts w:ascii="仿宋_GB2312" w:hAnsi="宋体" w:eastAsia="仿宋_GB2312"/>
              </w:rPr>
            </w:pPr>
            <w:r>
              <w:rPr>
                <w:rFonts w:hint="eastAsia" w:ascii="仿宋_GB2312" w:hAnsi="宋体" w:eastAsia="仿宋_GB2312"/>
              </w:rPr>
              <w:t>11</w:t>
            </w:r>
          </w:p>
        </w:tc>
        <w:tc>
          <w:tcPr>
            <w:tcW w:w="1440" w:type="dxa"/>
            <w:vAlign w:val="center"/>
          </w:tcPr>
          <w:p>
            <w:pPr>
              <w:jc w:val="center"/>
              <w:rPr>
                <w:rFonts w:ascii="仿宋_GB2312" w:hAnsi="宋体" w:eastAsia="仿宋_GB2312"/>
              </w:rPr>
            </w:pPr>
            <w:r>
              <w:rPr>
                <w:rFonts w:hint="eastAsia" w:ascii="仿宋_GB2312" w:hAnsi="宋体" w:eastAsia="仿宋_GB2312"/>
              </w:rPr>
              <w:t>最高限价</w:t>
            </w:r>
          </w:p>
        </w:tc>
        <w:tc>
          <w:tcPr>
            <w:tcW w:w="7380" w:type="dxa"/>
            <w:tcBorders>
              <w:right w:val="single" w:color="auto" w:sz="12" w:space="0"/>
            </w:tcBorders>
            <w:vAlign w:val="center"/>
          </w:tcPr>
          <w:p>
            <w:pPr>
              <w:rPr>
                <w:rFonts w:ascii="仿宋_GB2312" w:hAnsi="宋体" w:eastAsia="仿宋_GB2312"/>
              </w:rPr>
            </w:pPr>
            <w:r>
              <w:rPr>
                <w:rFonts w:hint="eastAsia" w:ascii="仿宋_GB2312" w:hAnsi="Courier New" w:eastAsia="仿宋_GB2312"/>
                <w:szCs w:val="24"/>
              </w:rPr>
              <w:t>本项目最高限价274万元，其中2T堆高叉车2辆最高限价40万元，3T防爆叉车4辆最高限价154万元，3.5T叉车8辆最高限价65.5万元，5T叉车1辆最高限价14.5万元。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1</w:t>
            </w:r>
            <w:r>
              <w:rPr>
                <w:rFonts w:hint="eastAsia" w:ascii="仿宋_GB2312" w:hAnsi="宋体" w:eastAsia="仿宋_GB2312"/>
              </w:rPr>
              <w:t>2</w:t>
            </w:r>
          </w:p>
        </w:tc>
        <w:tc>
          <w:tcPr>
            <w:tcW w:w="1440" w:type="dxa"/>
            <w:vAlign w:val="center"/>
          </w:tcPr>
          <w:p>
            <w:pPr>
              <w:jc w:val="center"/>
              <w:rPr>
                <w:rFonts w:ascii="仿宋_GB2312" w:hAnsi="宋体" w:eastAsia="仿宋_GB2312"/>
              </w:rPr>
            </w:pPr>
            <w:r>
              <w:rPr>
                <w:rFonts w:hint="eastAsia" w:ascii="仿宋_GB2312" w:hAnsi="宋体" w:eastAsia="仿宋_GB2312"/>
              </w:rPr>
              <w:t>装订、包装、密封</w:t>
            </w:r>
          </w:p>
        </w:tc>
        <w:tc>
          <w:tcPr>
            <w:tcW w:w="7380" w:type="dxa"/>
            <w:tcBorders>
              <w:right w:val="single" w:color="auto" w:sz="12" w:space="0"/>
            </w:tcBorders>
            <w:vAlign w:val="center"/>
          </w:tcPr>
          <w:p>
            <w:pPr>
              <w:rPr>
                <w:rFonts w:ascii="仿宋_GB2312" w:hAnsi="宋体" w:eastAsia="仿宋_GB2312"/>
              </w:rPr>
            </w:pPr>
            <w:r>
              <w:rPr>
                <w:rFonts w:ascii="仿宋_GB2312" w:hAnsi="宋体" w:eastAsia="仿宋_GB2312"/>
              </w:rPr>
              <w:t>1、投标文件须装订成册，封面和内部有要求的文件，必须加盖投标人公章并由法定代表人或法定代表人授权代表签署，投标人应写全称。</w:t>
            </w:r>
          </w:p>
          <w:p>
            <w:pPr>
              <w:rPr>
                <w:rFonts w:ascii="仿宋_GB2312" w:hAnsi="宋体" w:eastAsia="仿宋_GB2312"/>
              </w:rPr>
            </w:pPr>
            <w:r>
              <w:rPr>
                <w:rFonts w:ascii="仿宋_GB2312" w:hAnsi="宋体" w:eastAsia="仿宋_GB2312"/>
              </w:rPr>
              <w:t>2、投标文件提供一式五份</w:t>
            </w:r>
            <w:r>
              <w:rPr>
                <w:rFonts w:hint="eastAsia" w:ascii="仿宋_GB2312" w:hAnsi="宋体" w:eastAsia="仿宋_GB2312"/>
              </w:rPr>
              <w:t>。其中正本一份，副本四份。在封面上须注明“正本或副本”、“项目名称、招标编号”等字样。正本和副本内容有出入，以正本为准。副本可以用复印。</w:t>
            </w:r>
          </w:p>
          <w:p>
            <w:pPr>
              <w:rPr>
                <w:rFonts w:ascii="仿宋_GB2312" w:hAnsi="宋体" w:eastAsia="仿宋_GB2312"/>
                <w:u w:val="single"/>
              </w:rPr>
            </w:pPr>
            <w:r>
              <w:rPr>
                <w:rFonts w:ascii="仿宋_GB2312" w:hAnsi="宋体" w:eastAsia="仿宋_GB2312"/>
              </w:rPr>
              <w:t>3、投标文件五份可一起或分别包装密封，须有密封条并加盖投标人公章、法定代表人或授权代表签字。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12" w:space="0"/>
            </w:tcBorders>
            <w:vAlign w:val="center"/>
          </w:tcPr>
          <w:p>
            <w:pPr>
              <w:jc w:val="center"/>
              <w:rPr>
                <w:rFonts w:ascii="仿宋_GB2312" w:hAnsi="宋体" w:eastAsia="仿宋_GB2312"/>
              </w:rPr>
            </w:pPr>
            <w:r>
              <w:rPr>
                <w:rFonts w:ascii="仿宋_GB2312" w:hAnsi="宋体" w:eastAsia="仿宋_GB2312"/>
              </w:rPr>
              <w:t>1</w:t>
            </w:r>
            <w:r>
              <w:rPr>
                <w:rFonts w:hint="eastAsia" w:ascii="仿宋_GB2312" w:hAnsi="宋体" w:eastAsia="仿宋_GB2312"/>
              </w:rPr>
              <w:t>3</w:t>
            </w:r>
          </w:p>
        </w:tc>
        <w:tc>
          <w:tcPr>
            <w:tcW w:w="1440" w:type="dxa"/>
            <w:vAlign w:val="center"/>
          </w:tcPr>
          <w:p>
            <w:pPr>
              <w:jc w:val="center"/>
              <w:rPr>
                <w:rFonts w:ascii="仿宋_GB2312" w:hAnsi="宋体" w:eastAsia="仿宋_GB2312"/>
              </w:rPr>
            </w:pPr>
            <w:r>
              <w:rPr>
                <w:rFonts w:hint="eastAsia" w:ascii="仿宋_GB2312" w:hAnsi="宋体" w:eastAsia="仿宋_GB2312"/>
              </w:rPr>
              <w:t>其它</w:t>
            </w:r>
          </w:p>
        </w:tc>
        <w:tc>
          <w:tcPr>
            <w:tcW w:w="7380" w:type="dxa"/>
            <w:tcBorders>
              <w:right w:val="single" w:color="auto" w:sz="12" w:space="0"/>
            </w:tcBorders>
            <w:vAlign w:val="center"/>
          </w:tcPr>
          <w:p>
            <w:pPr>
              <w:numPr>
                <w:ilvl w:val="0"/>
                <w:numId w:val="3"/>
              </w:numPr>
              <w:rPr>
                <w:rFonts w:ascii="仿宋_GB2312" w:hAnsi="宋体" w:eastAsia="仿宋_GB2312"/>
              </w:rPr>
            </w:pPr>
            <w:r>
              <w:rPr>
                <w:rFonts w:hint="eastAsia" w:ascii="仿宋_GB2312" w:hAnsi="宋体" w:eastAsia="仿宋_GB2312"/>
              </w:rPr>
              <w:t>本次招标货款支付严格按照本招标文件第四章（采购合同）中第六</w:t>
            </w:r>
            <w:r>
              <w:rPr>
                <w:rFonts w:hint="eastAsia" w:ascii="仿宋_GB2312" w:hAnsi="宋体" w:eastAsia="仿宋_GB2312"/>
                <w:b/>
              </w:rPr>
              <w:t>条</w:t>
            </w:r>
            <w:r>
              <w:rPr>
                <w:rFonts w:hint="eastAsia" w:ascii="仿宋_GB2312" w:hAnsi="宋体" w:eastAsia="仿宋_GB2312"/>
              </w:rPr>
              <w:t>货款支付的规定，请投标方仔细阅读并执行。</w:t>
            </w:r>
          </w:p>
          <w:p>
            <w:pPr>
              <w:numPr>
                <w:ilvl w:val="0"/>
                <w:numId w:val="3"/>
              </w:numPr>
              <w:rPr>
                <w:rFonts w:ascii="仿宋_GB2312" w:hAnsi="宋体" w:eastAsia="仿宋_GB2312"/>
              </w:rPr>
            </w:pPr>
            <w:r>
              <w:rPr>
                <w:rFonts w:hint="eastAsia" w:ascii="仿宋_GB2312" w:hAnsi="宋体" w:eastAsia="仿宋_GB2312"/>
              </w:rPr>
              <w:t>投标人自行组织现场踏勘，了解货物的卸货场地及卸货方式。</w:t>
            </w:r>
          </w:p>
        </w:tc>
      </w:tr>
    </w:tbl>
    <w:p>
      <w:pPr>
        <w:spacing w:beforeLines="100" w:afterLines="100"/>
        <w:jc w:val="center"/>
        <w:outlineLvl w:val="1"/>
        <w:rPr>
          <w:rFonts w:ascii="仿宋_GB2312" w:hAnsi="宋体" w:eastAsia="仿宋_GB2312"/>
          <w:sz w:val="32"/>
        </w:rPr>
      </w:pPr>
      <w:r>
        <w:rPr>
          <w:rFonts w:hint="eastAsia" w:ascii="仿宋_GB2312" w:hAnsi="宋体" w:eastAsia="仿宋_GB2312"/>
          <w:sz w:val="32"/>
        </w:rPr>
        <w:t>一、说</w:t>
      </w:r>
      <w:r>
        <w:rPr>
          <w:rFonts w:ascii="仿宋_GB2312" w:hAnsi="宋体" w:eastAsia="仿宋_GB2312"/>
          <w:sz w:val="32"/>
        </w:rPr>
        <w:t xml:space="preserve">  </w:t>
      </w:r>
      <w:r>
        <w:rPr>
          <w:rFonts w:hint="eastAsia" w:ascii="仿宋_GB2312" w:hAnsi="宋体" w:eastAsia="仿宋_GB2312"/>
          <w:sz w:val="32"/>
        </w:rPr>
        <w:t>明</w:t>
      </w:r>
    </w:p>
    <w:p>
      <w:pPr>
        <w:rPr>
          <w:rFonts w:ascii="仿宋_GB2312" w:hAnsi="宋体" w:eastAsia="仿宋_GB2312"/>
          <w:sz w:val="24"/>
        </w:rPr>
      </w:pPr>
      <w:r>
        <w:rPr>
          <w:rFonts w:ascii="仿宋_GB2312" w:hAnsi="宋体" w:eastAsia="仿宋_GB2312"/>
          <w:sz w:val="24"/>
        </w:rPr>
        <w:t xml:space="preserve">1. </w:t>
      </w:r>
      <w:r>
        <w:rPr>
          <w:rFonts w:hint="eastAsia" w:ascii="仿宋_GB2312" w:hAnsi="宋体" w:eastAsia="仿宋_GB2312"/>
          <w:sz w:val="24"/>
        </w:rPr>
        <w:t>适用范围</w:t>
      </w:r>
    </w:p>
    <w:p>
      <w:pPr>
        <w:ind w:firstLine="480" w:firstLineChars="200"/>
        <w:rPr>
          <w:rFonts w:ascii="仿宋_GB2312" w:hAnsi="宋体" w:eastAsia="仿宋_GB2312"/>
          <w:sz w:val="24"/>
        </w:rPr>
      </w:pPr>
      <w:r>
        <w:rPr>
          <w:rFonts w:ascii="仿宋_GB2312" w:hAnsi="宋体" w:eastAsia="仿宋_GB2312"/>
          <w:sz w:val="24"/>
        </w:rPr>
        <w:t>1.1本招标文件仅适用于投标中所述项目的货物采购。</w:t>
      </w:r>
    </w:p>
    <w:p>
      <w:pPr>
        <w:rPr>
          <w:rFonts w:ascii="仿宋_GB2312" w:hAnsi="宋体" w:eastAsia="仿宋_GB2312"/>
          <w:sz w:val="24"/>
        </w:rPr>
      </w:pPr>
      <w:r>
        <w:rPr>
          <w:rFonts w:ascii="仿宋_GB2312" w:hAnsi="宋体" w:eastAsia="仿宋_GB2312"/>
          <w:sz w:val="24"/>
        </w:rPr>
        <w:t xml:space="preserve">2. </w:t>
      </w:r>
      <w:r>
        <w:rPr>
          <w:rFonts w:hint="eastAsia" w:ascii="仿宋_GB2312" w:hAnsi="宋体" w:eastAsia="仿宋_GB2312"/>
          <w:sz w:val="24"/>
        </w:rPr>
        <w:t>定义</w:t>
      </w:r>
    </w:p>
    <w:p>
      <w:pPr>
        <w:ind w:firstLine="480" w:firstLineChars="200"/>
        <w:rPr>
          <w:rFonts w:ascii="仿宋_GB2312" w:eastAsia="仿宋_GB2312"/>
          <w:b/>
          <w:sz w:val="24"/>
          <w:u w:val="single"/>
        </w:rPr>
      </w:pPr>
      <w:r>
        <w:rPr>
          <w:rFonts w:ascii="仿宋_GB2312" w:hAnsi="宋体" w:eastAsia="仿宋_GB2312"/>
          <w:sz w:val="24"/>
        </w:rPr>
        <w:t>2.1</w:t>
      </w:r>
      <w:r>
        <w:rPr>
          <w:rFonts w:hint="eastAsia" w:ascii="仿宋_GB2312" w:hAnsi="宋体" w:eastAsia="仿宋_GB2312"/>
          <w:sz w:val="24"/>
        </w:rPr>
        <w:t>“招标人”系指本次采购项目的招标单位，即杭州临江环境能源有限公司。</w:t>
      </w:r>
    </w:p>
    <w:p>
      <w:pPr>
        <w:ind w:firstLine="480" w:firstLineChars="200"/>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“投标人”系指购买了本招标文件，且已经提交或者准备提交本次投标文件的生产商或经销商。</w:t>
      </w:r>
    </w:p>
    <w:p>
      <w:pPr>
        <w:ind w:firstLine="480" w:firstLineChars="200"/>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“货物”系指中标人按招标文件规定向招标人提供的一切技术资料和设备。</w:t>
      </w:r>
    </w:p>
    <w:p>
      <w:pPr>
        <w:ind w:firstLine="480" w:firstLineChars="200"/>
        <w:rPr>
          <w:rFonts w:ascii="仿宋_GB2312" w:hAnsi="宋体" w:eastAsia="仿宋_GB2312"/>
          <w:sz w:val="24"/>
          <w:szCs w:val="22"/>
        </w:rPr>
      </w:pPr>
      <w:r>
        <w:rPr>
          <w:rFonts w:hint="eastAsia" w:ascii="仿宋_GB2312" w:hAnsi="宋体" w:eastAsia="仿宋_GB2312"/>
          <w:sz w:val="24"/>
          <w:szCs w:val="22"/>
        </w:rPr>
        <w:t>2.4“服务”系指招标文件规定中标人须承担的技术协助、售后服务以及其他类似的义务。</w:t>
      </w:r>
    </w:p>
    <w:p>
      <w:pPr>
        <w:ind w:firstLine="480" w:firstLineChars="200"/>
        <w:rPr>
          <w:rFonts w:ascii="仿宋_GB2312" w:hAnsi="宋体" w:eastAsia="仿宋_GB2312"/>
          <w:sz w:val="24"/>
          <w:szCs w:val="22"/>
        </w:rPr>
      </w:pPr>
      <w:r>
        <w:rPr>
          <w:rFonts w:hint="eastAsia" w:ascii="仿宋_GB2312" w:hAnsi="宋体" w:eastAsia="仿宋_GB2312"/>
          <w:sz w:val="24"/>
          <w:szCs w:val="22"/>
        </w:rPr>
        <w:t>3、投标人资格要求</w:t>
      </w:r>
    </w:p>
    <w:p>
      <w:pPr>
        <w:ind w:firstLine="480" w:firstLineChars="200"/>
        <w:rPr>
          <w:rFonts w:ascii="仿宋_GB2312" w:hAnsi="宋体" w:eastAsia="仿宋_GB2312"/>
          <w:sz w:val="24"/>
          <w:szCs w:val="22"/>
          <w:lang w:val="zh-CN"/>
        </w:rPr>
      </w:pPr>
      <w:r>
        <w:rPr>
          <w:rFonts w:hint="eastAsia" w:ascii="仿宋_GB2312" w:hAnsi="宋体" w:eastAsia="仿宋_GB2312"/>
          <w:sz w:val="24"/>
          <w:szCs w:val="22"/>
          <w:lang w:val="zh-CN"/>
        </w:rPr>
        <w:t>3</w:t>
      </w:r>
      <w:r>
        <w:rPr>
          <w:rFonts w:hint="eastAsia" w:ascii="仿宋_GB2312" w:hAnsi="宋体" w:eastAsia="仿宋_GB2312"/>
          <w:sz w:val="24"/>
          <w:szCs w:val="22"/>
        </w:rPr>
        <w:t>.</w:t>
      </w:r>
      <w:r>
        <w:rPr>
          <w:rFonts w:hint="eastAsia" w:ascii="仿宋_GB2312" w:hAnsi="宋体" w:eastAsia="仿宋_GB2312"/>
          <w:sz w:val="24"/>
          <w:szCs w:val="22"/>
          <w:lang w:val="zh-CN"/>
        </w:rPr>
        <w:t>1</w:t>
      </w:r>
      <w:r>
        <w:rPr>
          <w:rFonts w:hint="eastAsia" w:ascii="仿宋_GB2312" w:hAnsi="宋体" w:eastAsia="仿宋_GB2312"/>
          <w:sz w:val="24"/>
          <w:szCs w:val="22"/>
        </w:rPr>
        <w:t>参加本次招标活动投标人应当具备境内独立法人资格，</w:t>
      </w:r>
      <w:r>
        <w:rPr>
          <w:rFonts w:hint="eastAsia" w:ascii="仿宋_GB2312" w:hAnsi="宋体" w:eastAsia="仿宋_GB2312"/>
          <w:sz w:val="24"/>
          <w:szCs w:val="22"/>
          <w:lang w:val="zh-CN"/>
        </w:rPr>
        <w:t>具有本次招标货物的生产或销售资质。</w:t>
      </w:r>
    </w:p>
    <w:p>
      <w:pPr>
        <w:ind w:firstLine="480" w:firstLineChars="200"/>
        <w:rPr>
          <w:rFonts w:ascii="仿宋_GB2312" w:hAnsi="宋体" w:eastAsia="仿宋_GB2312"/>
          <w:sz w:val="24"/>
          <w:szCs w:val="22"/>
          <w:lang w:val="zh-CN"/>
        </w:rPr>
      </w:pPr>
      <w:r>
        <w:rPr>
          <w:rFonts w:hint="eastAsia" w:ascii="仿宋_GB2312" w:hAnsi="宋体" w:eastAsia="仿宋_GB2312"/>
          <w:sz w:val="24"/>
          <w:szCs w:val="22"/>
          <w:lang w:val="zh-CN"/>
        </w:rPr>
        <w:t>3</w:t>
      </w:r>
      <w:r>
        <w:rPr>
          <w:rFonts w:hint="eastAsia" w:ascii="仿宋_GB2312" w:hAnsi="宋体" w:eastAsia="仿宋_GB2312"/>
          <w:sz w:val="24"/>
          <w:szCs w:val="22"/>
        </w:rPr>
        <w:t>.2投标人必须是在中华人民共和国境内注册，具有独立法人资格和独立承担民事责任的能力，注册资本金100万元（含）以上。</w:t>
      </w:r>
    </w:p>
    <w:p>
      <w:pPr>
        <w:ind w:firstLine="480" w:firstLineChars="200"/>
        <w:rPr>
          <w:rFonts w:ascii="仿宋_GB2312" w:hAnsi="宋体" w:eastAsia="仿宋_GB2312"/>
          <w:sz w:val="24"/>
          <w:szCs w:val="22"/>
          <w:lang w:val="zh-CN"/>
        </w:rPr>
      </w:pPr>
      <w:r>
        <w:rPr>
          <w:rFonts w:hint="eastAsia" w:ascii="仿宋_GB2312" w:hAnsi="宋体" w:eastAsia="仿宋_GB2312"/>
          <w:sz w:val="24"/>
          <w:szCs w:val="22"/>
          <w:lang w:val="zh-CN"/>
        </w:rPr>
        <w:t>3</w:t>
      </w:r>
      <w:r>
        <w:rPr>
          <w:rFonts w:hint="eastAsia" w:ascii="仿宋_GB2312" w:hAnsi="宋体" w:eastAsia="仿宋_GB2312"/>
          <w:sz w:val="24"/>
          <w:szCs w:val="22"/>
        </w:rPr>
        <w:t>.3具有较强的项目管理、技术服务和组织实施能力，能满足招标文件规定的配送和服务要求。</w:t>
      </w:r>
    </w:p>
    <w:p>
      <w:pPr>
        <w:ind w:firstLine="480" w:firstLineChars="200"/>
        <w:rPr>
          <w:rFonts w:ascii="仿宋_GB2312" w:hAnsi="宋体" w:eastAsia="仿宋_GB2312"/>
          <w:sz w:val="24"/>
          <w:szCs w:val="22"/>
        </w:rPr>
      </w:pPr>
      <w:r>
        <w:rPr>
          <w:rFonts w:hint="eastAsia" w:ascii="仿宋_GB2312" w:hAnsi="宋体" w:eastAsia="仿宋_GB2312"/>
          <w:sz w:val="24"/>
          <w:szCs w:val="22"/>
          <w:lang w:val="zh-CN"/>
        </w:rPr>
        <w:t>3</w:t>
      </w:r>
      <w:r>
        <w:rPr>
          <w:rFonts w:hint="eastAsia" w:ascii="仿宋_GB2312" w:hAnsi="宋体" w:eastAsia="仿宋_GB2312"/>
          <w:sz w:val="24"/>
          <w:szCs w:val="22"/>
        </w:rPr>
        <w:t>.4投标单位具有较强的本地化服务能力，在使用单位地级市应设有投标产品的维修机构作为常驻服务和技术支持机构，并配有较强的专业技术队伍，提供快速的售后服务响应。</w:t>
      </w:r>
    </w:p>
    <w:p>
      <w:pPr>
        <w:ind w:firstLine="480" w:firstLineChars="200"/>
        <w:rPr>
          <w:rFonts w:ascii="仿宋_GB2312" w:hAnsi="宋体" w:eastAsia="仿宋_GB2312"/>
          <w:sz w:val="24"/>
          <w:szCs w:val="22"/>
        </w:rPr>
      </w:pPr>
      <w:r>
        <w:rPr>
          <w:rFonts w:hint="eastAsia" w:ascii="仿宋_GB2312" w:hAnsi="宋体" w:eastAsia="仿宋_GB2312"/>
          <w:sz w:val="24"/>
          <w:szCs w:val="22"/>
        </w:rPr>
        <w:t>3.5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ind w:firstLine="480" w:firstLineChars="200"/>
        <w:rPr>
          <w:rFonts w:ascii="仿宋_GB2312" w:hAnsi="宋体" w:eastAsia="仿宋_GB2312"/>
          <w:sz w:val="24"/>
          <w:szCs w:val="22"/>
        </w:rPr>
      </w:pPr>
      <w:r>
        <w:rPr>
          <w:rFonts w:hint="eastAsia" w:ascii="仿宋_GB2312" w:hAnsi="宋体" w:eastAsia="仿宋_GB2312"/>
          <w:sz w:val="24"/>
          <w:szCs w:val="22"/>
        </w:rPr>
        <w:t>4. 投标费用</w:t>
      </w:r>
    </w:p>
    <w:p>
      <w:pPr>
        <w:ind w:firstLine="480" w:firstLineChars="200"/>
        <w:rPr>
          <w:rFonts w:ascii="仿宋_GB2312" w:hAnsi="宋体" w:eastAsia="仿宋_GB2312"/>
          <w:sz w:val="24"/>
          <w:szCs w:val="22"/>
          <w:lang w:val="zh-CN"/>
        </w:rPr>
      </w:pPr>
      <w:r>
        <w:rPr>
          <w:rFonts w:hint="eastAsia" w:ascii="仿宋_GB2312" w:hAnsi="宋体" w:eastAsia="仿宋_GB2312"/>
          <w:sz w:val="24"/>
          <w:szCs w:val="22"/>
          <w:lang w:val="zh-CN"/>
        </w:rPr>
        <w:t>4.1无论投标过程中的做法和结果如何，投标人自行承担其参加投标所涉及的一切费用。</w:t>
      </w:r>
    </w:p>
    <w:p>
      <w:pPr>
        <w:ind w:firstLine="480" w:firstLineChars="200"/>
        <w:rPr>
          <w:rFonts w:ascii="仿宋_GB2312" w:hAnsi="宋体" w:eastAsia="仿宋_GB2312"/>
          <w:sz w:val="24"/>
          <w:szCs w:val="22"/>
          <w:lang w:val="zh-CN"/>
        </w:rPr>
      </w:pPr>
      <w:r>
        <w:rPr>
          <w:rFonts w:hint="eastAsia" w:ascii="仿宋_GB2312" w:hAnsi="宋体" w:eastAsia="仿宋_GB2312"/>
          <w:sz w:val="24"/>
          <w:szCs w:val="22"/>
          <w:lang w:val="zh-CN"/>
        </w:rPr>
        <w:t>4.2在任何情况下，招标人对投标人发生的一切费用不承担义务和责任。</w:t>
      </w:r>
    </w:p>
    <w:p>
      <w:pPr>
        <w:spacing w:beforeLines="100" w:afterLines="100"/>
        <w:jc w:val="center"/>
        <w:outlineLvl w:val="1"/>
        <w:rPr>
          <w:rFonts w:ascii="仿宋_GB2312" w:hAnsi="宋体" w:eastAsia="仿宋_GB2312"/>
          <w:sz w:val="32"/>
        </w:rPr>
      </w:pPr>
      <w:r>
        <w:rPr>
          <w:rFonts w:hint="eastAsia" w:ascii="仿宋_GB2312" w:hAnsi="宋体" w:eastAsia="仿宋_GB2312"/>
          <w:sz w:val="32"/>
        </w:rPr>
        <w:t>二、招标文件</w:t>
      </w:r>
    </w:p>
    <w:p>
      <w:pPr>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 xml:space="preserve">. </w:t>
      </w:r>
      <w:r>
        <w:rPr>
          <w:rFonts w:hint="eastAsia" w:ascii="仿宋_GB2312" w:hAnsi="宋体" w:eastAsia="仿宋_GB2312"/>
          <w:sz w:val="24"/>
        </w:rPr>
        <w:t>招标文件</w:t>
      </w:r>
    </w:p>
    <w:p>
      <w:pPr>
        <w:pStyle w:val="5"/>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.1招标文件使用以阐明所需货物及服务招标程序和合同主要条款。招标文件由下述部分组成：</w:t>
      </w:r>
    </w:p>
    <w:p>
      <w:pPr>
        <w:pStyle w:val="5"/>
        <w:ind w:firstLine="480" w:firstLineChars="200"/>
        <w:rPr>
          <w:rFonts w:ascii="仿宋_GB2312" w:hAnsi="宋体" w:eastAsia="仿宋_GB2312"/>
          <w:sz w:val="24"/>
        </w:rPr>
      </w:pPr>
      <w:r>
        <w:rPr>
          <w:rFonts w:hint="eastAsia" w:ascii="仿宋_GB2312" w:hAnsi="宋体" w:eastAsia="仿宋_GB2312"/>
          <w:sz w:val="24"/>
        </w:rPr>
        <w:t>⑴</w:t>
      </w:r>
      <w:r>
        <w:rPr>
          <w:rFonts w:ascii="仿宋_GB2312" w:hAnsi="宋体" w:eastAsia="仿宋_GB2312"/>
          <w:sz w:val="24"/>
        </w:rPr>
        <w:t xml:space="preserve"> </w:t>
      </w:r>
      <w:r>
        <w:rPr>
          <w:rFonts w:hint="eastAsia" w:ascii="仿宋_GB2312" w:hAnsi="宋体" w:eastAsia="仿宋_GB2312"/>
          <w:sz w:val="24"/>
        </w:rPr>
        <w:t>招标公告</w:t>
      </w:r>
    </w:p>
    <w:p>
      <w:pPr>
        <w:pStyle w:val="5"/>
        <w:ind w:firstLine="480" w:firstLineChars="200"/>
        <w:rPr>
          <w:rFonts w:ascii="仿宋_GB2312" w:hAnsi="宋体" w:eastAsia="仿宋_GB2312"/>
          <w:sz w:val="24"/>
        </w:rPr>
      </w:pPr>
      <w:r>
        <w:rPr>
          <w:rFonts w:hint="eastAsia" w:ascii="仿宋_GB2312" w:hAnsi="宋体" w:eastAsia="仿宋_GB2312"/>
          <w:sz w:val="24"/>
        </w:rPr>
        <w:t>⑵</w:t>
      </w:r>
      <w:r>
        <w:rPr>
          <w:rFonts w:ascii="仿宋_GB2312" w:hAnsi="宋体" w:eastAsia="仿宋_GB2312"/>
          <w:sz w:val="24"/>
        </w:rPr>
        <w:t xml:space="preserve"> 投标人须知 </w:t>
      </w:r>
    </w:p>
    <w:p>
      <w:pPr>
        <w:pStyle w:val="5"/>
        <w:ind w:firstLine="480" w:firstLineChars="200"/>
        <w:rPr>
          <w:rFonts w:ascii="仿宋_GB2312" w:hAnsi="宋体" w:eastAsia="仿宋_GB2312"/>
          <w:sz w:val="24"/>
        </w:rPr>
      </w:pPr>
      <w:r>
        <w:rPr>
          <w:rFonts w:hint="eastAsia" w:ascii="仿宋_GB2312" w:hAnsi="宋体" w:eastAsia="仿宋_GB2312"/>
          <w:sz w:val="24"/>
        </w:rPr>
        <w:t>⑶</w:t>
      </w:r>
      <w:r>
        <w:rPr>
          <w:rFonts w:ascii="仿宋_GB2312" w:hAnsi="宋体" w:eastAsia="仿宋_GB2312"/>
          <w:sz w:val="24"/>
        </w:rPr>
        <w:t xml:space="preserve"> </w:t>
      </w:r>
      <w:r>
        <w:rPr>
          <w:rFonts w:hint="eastAsia" w:ascii="仿宋_GB2312" w:hAnsi="宋体" w:eastAsia="仿宋_GB2312"/>
          <w:sz w:val="24"/>
        </w:rPr>
        <w:t>招标内容及要求</w:t>
      </w:r>
    </w:p>
    <w:p>
      <w:pPr>
        <w:pStyle w:val="5"/>
        <w:ind w:firstLine="480" w:firstLineChars="200"/>
        <w:rPr>
          <w:rFonts w:ascii="仿宋_GB2312" w:hAnsi="宋体" w:eastAsia="仿宋_GB2312"/>
          <w:sz w:val="24"/>
        </w:rPr>
      </w:pPr>
      <w:r>
        <w:rPr>
          <w:rFonts w:hint="eastAsia" w:ascii="仿宋_GB2312" w:hAnsi="宋体" w:eastAsia="仿宋_GB2312"/>
          <w:sz w:val="24"/>
        </w:rPr>
        <w:t>⑷ 采购合同（参考文本）</w:t>
      </w:r>
    </w:p>
    <w:p>
      <w:pPr>
        <w:ind w:firstLine="480" w:firstLineChars="200"/>
        <w:rPr>
          <w:rFonts w:ascii="仿宋_GB2312" w:eastAsia="仿宋_GB2312"/>
          <w:sz w:val="24"/>
        </w:rPr>
      </w:pPr>
      <w:r>
        <w:rPr>
          <w:rFonts w:hint="eastAsia" w:ascii="仿宋_GB2312" w:eastAsia="仿宋_GB2312"/>
          <w:sz w:val="24"/>
        </w:rPr>
        <w:t>5</w:t>
      </w:r>
      <w:r>
        <w:rPr>
          <w:rFonts w:ascii="仿宋_GB2312" w:eastAsia="仿宋_GB2312"/>
          <w:sz w:val="24"/>
        </w:rPr>
        <w:t xml:space="preserve">.2 </w:t>
      </w:r>
      <w:r>
        <w:rPr>
          <w:rFonts w:hint="eastAsia" w:ascii="仿宋_GB2312" w:eastAsia="仿宋_GB2312"/>
          <w:sz w:val="24"/>
        </w:rPr>
        <w:t>招标文件的澄清</w:t>
      </w:r>
    </w:p>
    <w:p>
      <w:pPr>
        <w:pStyle w:val="5"/>
        <w:ind w:firstLine="480" w:firstLineChars="200"/>
        <w:rPr>
          <w:rFonts w:ascii="仿宋_GB2312" w:hAnsi="宋体" w:eastAsia="仿宋_GB2312"/>
          <w:sz w:val="24"/>
        </w:rPr>
      </w:pPr>
      <w:r>
        <w:rPr>
          <w:rFonts w:hint="eastAsia" w:ascii="仿宋_GB2312" w:hAnsi="宋体" w:eastAsia="仿宋_GB2312"/>
          <w:sz w:val="24"/>
          <w:u w:val="single"/>
        </w:rPr>
        <w:t>投标人如发现招标文件及其评审办法中存在含糊不清、相互矛盾、多种含</w:t>
      </w:r>
      <w:r>
        <w:rPr>
          <w:rFonts w:hint="eastAsia" w:ascii="仿宋_GB2312" w:eastAsia="仿宋_GB2312"/>
          <w:sz w:val="24"/>
          <w:u w:val="single"/>
        </w:rPr>
        <w:t>义以及歧视性不公正条款或违法违规等内容，</w:t>
      </w:r>
      <w:r>
        <w:rPr>
          <w:rFonts w:hint="eastAsia" w:ascii="仿宋_GB2312" w:eastAsia="仿宋_GB2312"/>
          <w:b w:val="0"/>
          <w:bCs/>
          <w:sz w:val="24"/>
          <w:u w:val="single"/>
        </w:rPr>
        <w:t>请在2020年</w:t>
      </w:r>
      <w:r>
        <w:rPr>
          <w:rFonts w:ascii="仿宋_GB2312" w:eastAsia="仿宋_GB2312"/>
          <w:b w:val="0"/>
          <w:bCs/>
          <w:sz w:val="24"/>
          <w:u w:val="single"/>
        </w:rPr>
        <w:t xml:space="preserve"> </w:t>
      </w:r>
      <w:r>
        <w:rPr>
          <w:rFonts w:hint="eastAsia" w:ascii="仿宋_GB2312" w:eastAsia="仿宋_GB2312"/>
          <w:b w:val="0"/>
          <w:bCs/>
          <w:sz w:val="24"/>
          <w:u w:val="single"/>
          <w:lang w:val="en-US" w:eastAsia="zh-CN"/>
        </w:rPr>
        <w:t>12</w:t>
      </w:r>
      <w:r>
        <w:rPr>
          <w:rFonts w:hint="eastAsia" w:ascii="仿宋_GB2312" w:eastAsia="仿宋_GB2312"/>
          <w:b w:val="0"/>
          <w:bCs/>
          <w:sz w:val="24"/>
          <w:u w:val="single"/>
        </w:rPr>
        <w:t>月</w:t>
      </w:r>
      <w:r>
        <w:rPr>
          <w:rFonts w:hint="eastAsia" w:ascii="仿宋_GB2312" w:eastAsia="仿宋_GB2312"/>
          <w:b w:val="0"/>
          <w:bCs/>
          <w:sz w:val="24"/>
          <w:u w:val="single"/>
          <w:lang w:val="en-US" w:eastAsia="zh-CN"/>
        </w:rPr>
        <w:t>12</w:t>
      </w:r>
      <w:r>
        <w:rPr>
          <w:rFonts w:hint="eastAsia" w:ascii="仿宋_GB2312" w:eastAsia="仿宋_GB2312"/>
          <w:b w:val="0"/>
          <w:bCs/>
          <w:sz w:val="24"/>
          <w:u w:val="single"/>
        </w:rPr>
        <w:t>日</w:t>
      </w:r>
      <w:r>
        <w:rPr>
          <w:rFonts w:ascii="仿宋_GB2312" w:eastAsia="仿宋_GB2312"/>
          <w:b w:val="0"/>
          <w:bCs/>
          <w:sz w:val="24"/>
          <w:u w:val="single"/>
        </w:rPr>
        <w:t>16</w:t>
      </w:r>
      <w:r>
        <w:rPr>
          <w:rFonts w:hint="eastAsia" w:ascii="仿宋_GB2312" w:eastAsia="仿宋_GB2312"/>
          <w:b w:val="0"/>
          <w:bCs/>
          <w:sz w:val="24"/>
          <w:u w:val="single"/>
        </w:rPr>
        <w:t>时前向招标人书面反映，逾期不得再对招标文件的条款提出质疑</w:t>
      </w:r>
      <w:r>
        <w:rPr>
          <w:rFonts w:hint="eastAsia" w:ascii="仿宋_GB2312" w:eastAsia="仿宋_GB2312"/>
          <w:sz w:val="24"/>
          <w:u w:val="single"/>
        </w:rPr>
        <w:t>，并视同对招标文件的条款认可。</w:t>
      </w:r>
    </w:p>
    <w:p>
      <w:pPr>
        <w:spacing w:beforeLines="100" w:afterLines="100"/>
        <w:jc w:val="center"/>
        <w:outlineLvl w:val="1"/>
        <w:rPr>
          <w:rFonts w:hint="eastAsia" w:ascii="仿宋_GB2312" w:hAnsi="宋体" w:eastAsia="仿宋_GB2312"/>
          <w:sz w:val="32"/>
        </w:rPr>
      </w:pPr>
    </w:p>
    <w:p>
      <w:pPr>
        <w:spacing w:beforeLines="100" w:afterLines="100"/>
        <w:jc w:val="center"/>
        <w:outlineLvl w:val="1"/>
        <w:rPr>
          <w:rFonts w:ascii="仿宋_GB2312" w:hAnsi="宋体" w:eastAsia="仿宋_GB2312"/>
          <w:sz w:val="32"/>
        </w:rPr>
      </w:pPr>
      <w:r>
        <w:rPr>
          <w:rFonts w:hint="eastAsia" w:ascii="仿宋_GB2312" w:hAnsi="宋体" w:eastAsia="仿宋_GB2312"/>
          <w:sz w:val="32"/>
        </w:rPr>
        <w:t>三、投标文件的编写</w:t>
      </w:r>
    </w:p>
    <w:p>
      <w:pPr>
        <w:rPr>
          <w:rFonts w:ascii="仿宋_GB2312" w:hAnsi="宋体" w:eastAsia="仿宋_GB2312"/>
          <w:sz w:val="24"/>
        </w:rPr>
      </w:pP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要求</w:t>
      </w:r>
    </w:p>
    <w:p>
      <w:pPr>
        <w:ind w:firstLine="480" w:firstLineChars="200"/>
        <w:rPr>
          <w:rFonts w:ascii="仿宋_GB2312" w:hAnsi="宋体" w:eastAsia="仿宋_GB2312"/>
          <w:sz w:val="24"/>
        </w:rPr>
      </w:pPr>
      <w:r>
        <w:rPr>
          <w:rFonts w:hint="eastAsia" w:ascii="仿宋_GB2312" w:hAnsi="宋体" w:eastAsia="仿宋_GB2312"/>
          <w:sz w:val="24"/>
        </w:rPr>
        <w:t>6</w:t>
      </w:r>
      <w:r>
        <w:rPr>
          <w:rFonts w:ascii="仿宋_GB2312" w:hAnsi="宋体" w:eastAsia="仿宋_GB2312"/>
          <w:sz w:val="24"/>
        </w:rPr>
        <w:t>.1投标人应按照招标文件的要求</w:t>
      </w:r>
      <w:r>
        <w:rPr>
          <w:rFonts w:hint="eastAsia" w:ascii="仿宋_GB2312" w:hAnsi="宋体" w:eastAsia="仿宋_GB2312"/>
          <w:sz w:val="24"/>
        </w:rPr>
        <w:t>作出实质性响应，提交投标文件，并保证所提供的全部资料的真实性，否则其投标将被拒绝。</w:t>
      </w:r>
    </w:p>
    <w:p>
      <w:pPr>
        <w:tabs>
          <w:tab w:val="left" w:pos="900"/>
        </w:tabs>
        <w:ind w:firstLine="480" w:firstLineChars="200"/>
        <w:rPr>
          <w:rFonts w:ascii="仿宋_GB2312" w:hAnsi="华文楷体" w:eastAsia="仿宋_GB2312"/>
          <w:sz w:val="24"/>
        </w:rPr>
      </w:pPr>
      <w:r>
        <w:rPr>
          <w:rFonts w:hint="eastAsia" w:ascii="仿宋_GB2312" w:hAnsi="宋体" w:eastAsia="仿宋_GB2312"/>
          <w:sz w:val="24"/>
        </w:rPr>
        <w:t>6</w:t>
      </w:r>
      <w:r>
        <w:rPr>
          <w:rFonts w:ascii="仿宋_GB2312" w:hAnsi="宋体" w:eastAsia="仿宋_GB2312"/>
          <w:sz w:val="24"/>
        </w:rPr>
        <w:t>.2投标人只能对招标货物（服务）一览表所列的货物进行投标。</w:t>
      </w:r>
      <w:r>
        <w:rPr>
          <w:rFonts w:hint="eastAsia" w:ascii="仿宋_GB2312" w:eastAsia="仿宋_GB2312"/>
          <w:sz w:val="24"/>
        </w:rPr>
        <w:t>招标人</w:t>
      </w:r>
      <w:r>
        <w:rPr>
          <w:rFonts w:hint="eastAsia" w:ascii="仿宋_GB2312" w:hAnsi="宋体" w:eastAsia="仿宋_GB2312"/>
          <w:sz w:val="24"/>
        </w:rPr>
        <w:t>不接受有任何可选择性的报价，本次招标的货物只能有一个报价。</w:t>
      </w:r>
    </w:p>
    <w:p>
      <w:pPr>
        <w:rPr>
          <w:rFonts w:ascii="仿宋_GB2312" w:hAnsi="宋体" w:eastAsia="仿宋_GB2312"/>
          <w:sz w:val="24"/>
        </w:rPr>
      </w:pPr>
      <w:r>
        <w:rPr>
          <w:rFonts w:hint="eastAsia" w:ascii="仿宋_GB2312" w:hAnsi="宋体" w:eastAsia="仿宋_GB2312"/>
          <w:sz w:val="24"/>
        </w:rPr>
        <w:t>7</w:t>
      </w:r>
      <w:r>
        <w:rPr>
          <w:rFonts w:ascii="仿宋_GB2312" w:hAnsi="宋体" w:eastAsia="仿宋_GB2312"/>
          <w:sz w:val="24"/>
        </w:rPr>
        <w:t xml:space="preserve">. </w:t>
      </w:r>
      <w:r>
        <w:rPr>
          <w:rFonts w:hint="eastAsia" w:ascii="仿宋_GB2312" w:hAnsi="宋体" w:eastAsia="仿宋_GB2312"/>
          <w:sz w:val="24"/>
        </w:rPr>
        <w:t>投标文件语言</w:t>
      </w:r>
    </w:p>
    <w:p>
      <w:pPr>
        <w:ind w:firstLine="480" w:firstLineChars="200"/>
        <w:rPr>
          <w:rFonts w:ascii="仿宋_GB2312" w:hAnsi="宋体" w:eastAsia="仿宋_GB2312"/>
          <w:sz w:val="24"/>
        </w:rPr>
      </w:pPr>
      <w:r>
        <w:rPr>
          <w:rFonts w:ascii="仿宋_GB2312" w:hAnsi="宋体" w:eastAsia="仿宋_GB2312"/>
          <w:sz w:val="24"/>
        </w:rPr>
        <w:t>投标文件应用中文书写。投标</w:t>
      </w:r>
      <w:r>
        <w:rPr>
          <w:rFonts w:hint="eastAsia" w:ascii="仿宋_GB2312" w:hAnsi="华文楷体" w:eastAsia="仿宋_GB2312"/>
          <w:sz w:val="24"/>
        </w:rPr>
        <w:t>文件中所附或所引用的原件不是中文时，应附中文译本。各种计量单位及符号应采用国际上统一使用的公制计量单位和符号。</w:t>
      </w:r>
    </w:p>
    <w:p>
      <w:pPr>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 </w:t>
      </w:r>
      <w:r>
        <w:rPr>
          <w:rFonts w:hint="eastAsia" w:ascii="仿宋_GB2312" w:hAnsi="宋体" w:eastAsia="仿宋_GB2312"/>
          <w:sz w:val="24"/>
        </w:rPr>
        <w:t>投标文件的组成</w:t>
      </w:r>
    </w:p>
    <w:p>
      <w:pPr>
        <w:snapToGrid w:val="0"/>
        <w:ind w:firstLine="480" w:firstLineChars="200"/>
        <w:rPr>
          <w:rFonts w:ascii="仿宋_GB2312" w:hAnsi="华文楷体" w:eastAsia="仿宋_GB2312"/>
          <w:sz w:val="24"/>
        </w:rPr>
      </w:pPr>
      <w:r>
        <w:rPr>
          <w:rFonts w:hint="eastAsia" w:ascii="仿宋_GB2312" w:hAnsi="华文楷体" w:eastAsia="仿宋_GB2312"/>
          <w:sz w:val="24"/>
        </w:rPr>
        <w:t>8.1投标人的商务报价（人民币）文件至少应包括以下内容（均需加盖公章）：</w:t>
      </w:r>
    </w:p>
    <w:p>
      <w:pPr>
        <w:tabs>
          <w:tab w:val="left" w:pos="900"/>
        </w:tabs>
        <w:ind w:firstLine="480" w:firstLineChars="200"/>
        <w:rPr>
          <w:rFonts w:ascii="仿宋_GB2312" w:hAnsi="宋体" w:eastAsia="仿宋_GB2312"/>
          <w:sz w:val="24"/>
        </w:rPr>
      </w:pPr>
      <w:r>
        <w:rPr>
          <w:rFonts w:hint="eastAsia" w:ascii="仿宋_GB2312" w:hAnsi="华文楷体" w:eastAsia="仿宋_GB2312"/>
          <w:sz w:val="24"/>
        </w:rPr>
        <w:t>8.1.1</w:t>
      </w:r>
      <w:r>
        <w:rPr>
          <w:rFonts w:hint="eastAsia" w:ascii="仿宋_GB2312" w:hAnsi="宋体" w:eastAsia="仿宋_GB2312"/>
          <w:sz w:val="24"/>
        </w:rPr>
        <w:t>投标响应函；</w:t>
      </w:r>
    </w:p>
    <w:p>
      <w:pPr>
        <w:tabs>
          <w:tab w:val="left" w:pos="900"/>
        </w:tabs>
        <w:ind w:firstLine="480" w:firstLineChars="200"/>
        <w:rPr>
          <w:rFonts w:ascii="仿宋_GB2312" w:hAnsi="宋体" w:eastAsia="仿宋_GB2312"/>
          <w:sz w:val="24"/>
        </w:rPr>
      </w:pPr>
      <w:r>
        <w:rPr>
          <w:rFonts w:hint="eastAsia" w:ascii="仿宋_GB2312" w:hAnsi="华文楷体" w:eastAsia="仿宋_GB2312"/>
          <w:sz w:val="24"/>
        </w:rPr>
        <w:t>8.1.2</w:t>
      </w:r>
      <w:r>
        <w:rPr>
          <w:rFonts w:hint="eastAsia" w:ascii="仿宋_GB2312" w:hAnsi="宋体" w:eastAsia="仿宋_GB2312"/>
          <w:sz w:val="24"/>
        </w:rPr>
        <w:t>投标（开标）一览表；</w:t>
      </w:r>
    </w:p>
    <w:p>
      <w:pPr>
        <w:snapToGrid w:val="0"/>
        <w:ind w:firstLine="480" w:firstLineChars="200"/>
        <w:rPr>
          <w:rFonts w:ascii="仿宋_GB2312" w:hAnsi="华文楷体" w:eastAsia="仿宋_GB2312"/>
          <w:sz w:val="24"/>
        </w:rPr>
      </w:pPr>
      <w:r>
        <w:rPr>
          <w:rFonts w:hint="eastAsia" w:ascii="仿宋_GB2312" w:hAnsi="华文楷体" w:eastAsia="仿宋_GB2312"/>
          <w:sz w:val="24"/>
        </w:rPr>
        <w:t>8.2投标人的技术文件应至少包括：针对本项目的技术和服务响应方案，技术偏离说明表，招标文件要求提供的其他资料等（均需加盖公章）：</w:t>
      </w:r>
    </w:p>
    <w:p>
      <w:pPr>
        <w:pStyle w:val="83"/>
        <w:spacing w:before="0" w:line="240" w:lineRule="auto"/>
        <w:ind w:firstLine="480"/>
        <w:rPr>
          <w:rFonts w:ascii="仿宋_GB2312" w:eastAsia="仿宋_GB2312" w:cs="仿宋_GB2312"/>
          <w:kern w:val="0"/>
          <w:lang w:val="zh-CN"/>
        </w:rPr>
      </w:pPr>
      <w:r>
        <w:rPr>
          <w:rFonts w:hint="eastAsia" w:ascii="仿宋_GB2312" w:hAnsi="华文楷体" w:eastAsia="仿宋_GB2312"/>
        </w:rPr>
        <w:t>8.2.1</w:t>
      </w:r>
      <w:r>
        <w:rPr>
          <w:rFonts w:hint="eastAsia" w:ascii="仿宋_GB2312" w:eastAsia="仿宋_GB2312" w:cs="仿宋_GB2312"/>
          <w:b w:val="0"/>
          <w:bCs/>
          <w:color w:val="000000" w:themeColor="text1"/>
          <w:lang w:val="zh-CN"/>
        </w:rPr>
        <w:t>投标人</w:t>
      </w:r>
      <w:r>
        <w:rPr>
          <w:rFonts w:hint="eastAsia" w:ascii="仿宋_GB2312" w:eastAsia="仿宋_GB2312" w:cs="仿宋_GB2312"/>
          <w:lang w:val="zh-CN"/>
        </w:rPr>
        <w:t>应提供针对本项目的完整技术解决方案：</w:t>
      </w:r>
    </w:p>
    <w:p>
      <w:pPr>
        <w:pStyle w:val="22"/>
        <w:numPr>
          <w:ilvl w:val="3"/>
          <w:numId w:val="4"/>
        </w:numPr>
        <w:tabs>
          <w:tab w:val="left" w:pos="780"/>
          <w:tab w:val="clear" w:pos="1680"/>
        </w:tabs>
        <w:ind w:left="780"/>
        <w:rPr>
          <w:rFonts w:ascii="仿宋_GB2312" w:eastAsia="仿宋_GB2312"/>
          <w:sz w:val="24"/>
        </w:rPr>
      </w:pPr>
      <w:r>
        <w:rPr>
          <w:rFonts w:hint="eastAsia" w:ascii="仿宋_GB2312" w:eastAsia="仿宋_GB2312"/>
          <w:sz w:val="24"/>
        </w:rPr>
        <w:t>产品的主要技术、结构、性能、特点和质量水平的详细描述，产品的图文资料及说明；</w:t>
      </w:r>
    </w:p>
    <w:p>
      <w:pPr>
        <w:pStyle w:val="22"/>
        <w:numPr>
          <w:ilvl w:val="3"/>
          <w:numId w:val="4"/>
        </w:numPr>
        <w:tabs>
          <w:tab w:val="left" w:pos="780"/>
          <w:tab w:val="clear" w:pos="1680"/>
        </w:tabs>
        <w:ind w:left="780"/>
        <w:rPr>
          <w:rFonts w:ascii="仿宋_GB2312" w:eastAsia="仿宋_GB2312"/>
          <w:sz w:val="24"/>
        </w:rPr>
      </w:pPr>
      <w:r>
        <w:rPr>
          <w:rFonts w:hint="eastAsia" w:ascii="仿宋_GB2312" w:eastAsia="仿宋_GB2312"/>
          <w:kern w:val="24"/>
          <w:sz w:val="24"/>
        </w:rPr>
        <w:t>设备详细配置，请供应商注明响应产品零部件的产地</w:t>
      </w:r>
      <w:r>
        <w:rPr>
          <w:rFonts w:hint="eastAsia" w:ascii="仿宋_GB2312" w:eastAsia="仿宋_GB2312"/>
          <w:snapToGrid w:val="0"/>
          <w:kern w:val="24"/>
          <w:sz w:val="24"/>
        </w:rPr>
        <w:t>；</w:t>
      </w:r>
    </w:p>
    <w:p>
      <w:pPr>
        <w:pStyle w:val="22"/>
        <w:numPr>
          <w:ilvl w:val="3"/>
          <w:numId w:val="4"/>
        </w:numPr>
        <w:tabs>
          <w:tab w:val="left" w:pos="780"/>
          <w:tab w:val="clear" w:pos="1680"/>
        </w:tabs>
        <w:ind w:left="780"/>
        <w:rPr>
          <w:rFonts w:ascii="仿宋_GB2312" w:eastAsia="仿宋_GB2312"/>
          <w:sz w:val="24"/>
        </w:rPr>
      </w:pPr>
      <w:r>
        <w:rPr>
          <w:rFonts w:hint="eastAsia" w:ascii="仿宋_GB2312" w:eastAsia="仿宋_GB2312"/>
          <w:sz w:val="24"/>
        </w:rPr>
        <w:t>设备制造许可证或设备制造商资格证明、</w:t>
      </w:r>
      <w:r>
        <w:rPr>
          <w:rFonts w:hint="eastAsia" w:ascii="仿宋_GB2312" w:hAnsi="宋体" w:eastAsia="仿宋_GB2312"/>
          <w:sz w:val="24"/>
        </w:rPr>
        <w:t>质量管理体系认证证书、</w:t>
      </w:r>
      <w:r>
        <w:rPr>
          <w:rFonts w:hint="eastAsia" w:ascii="仿宋_GB2312" w:eastAsia="仿宋_GB2312"/>
          <w:sz w:val="24"/>
        </w:rPr>
        <w:t>所提供设备鉴定书复印件等相关资质证明；</w:t>
      </w:r>
    </w:p>
    <w:p>
      <w:pPr>
        <w:pStyle w:val="22"/>
        <w:numPr>
          <w:ilvl w:val="3"/>
          <w:numId w:val="4"/>
        </w:numPr>
        <w:tabs>
          <w:tab w:val="left" w:pos="780"/>
          <w:tab w:val="clear" w:pos="1680"/>
        </w:tabs>
        <w:ind w:left="780"/>
        <w:rPr>
          <w:rFonts w:ascii="仿宋_GB2312" w:eastAsia="仿宋_GB2312"/>
          <w:sz w:val="24"/>
        </w:rPr>
      </w:pPr>
      <w:r>
        <w:rPr>
          <w:rFonts w:hint="eastAsia" w:ascii="仿宋_GB2312" w:eastAsia="仿宋_GB2312"/>
          <w:sz w:val="24"/>
        </w:rPr>
        <w:t>随车（机）特殊工具和备品备件清单；</w:t>
      </w:r>
    </w:p>
    <w:p>
      <w:pPr>
        <w:pStyle w:val="22"/>
        <w:numPr>
          <w:ilvl w:val="3"/>
          <w:numId w:val="4"/>
        </w:numPr>
        <w:tabs>
          <w:tab w:val="left" w:pos="780"/>
          <w:tab w:val="clear" w:pos="1680"/>
        </w:tabs>
        <w:ind w:left="780"/>
        <w:rPr>
          <w:rFonts w:ascii="仿宋_GB2312" w:eastAsia="仿宋_GB2312"/>
          <w:sz w:val="24"/>
        </w:rPr>
      </w:pPr>
      <w:r>
        <w:rPr>
          <w:rFonts w:hint="eastAsia" w:ascii="仿宋_GB2312" w:eastAsia="仿宋_GB2312"/>
          <w:sz w:val="24"/>
        </w:rPr>
        <w:t>制造商厂名及主要配套设备的原产地；</w:t>
      </w:r>
    </w:p>
    <w:p>
      <w:pPr>
        <w:pStyle w:val="22"/>
        <w:numPr>
          <w:ilvl w:val="3"/>
          <w:numId w:val="4"/>
        </w:numPr>
        <w:tabs>
          <w:tab w:val="left" w:pos="780"/>
          <w:tab w:val="clear" w:pos="1680"/>
        </w:tabs>
        <w:ind w:left="780"/>
        <w:rPr>
          <w:rFonts w:ascii="仿宋_GB2312" w:eastAsia="仿宋_GB2312"/>
          <w:sz w:val="24"/>
        </w:rPr>
      </w:pPr>
      <w:r>
        <w:rPr>
          <w:rFonts w:hint="eastAsia" w:ascii="仿宋_GB2312" w:eastAsia="仿宋_GB2312"/>
          <w:sz w:val="24"/>
        </w:rPr>
        <w:t>产品在设计、制造、检验、试验方面的主要标准等；</w:t>
      </w:r>
    </w:p>
    <w:p>
      <w:pPr>
        <w:pStyle w:val="83"/>
        <w:spacing w:before="0" w:line="240" w:lineRule="auto"/>
        <w:ind w:firstLine="480"/>
        <w:rPr>
          <w:rFonts w:ascii="仿宋_GB2312" w:eastAsia="仿宋_GB2312" w:cs="仿宋_GB2312"/>
          <w:kern w:val="0"/>
          <w:highlight w:val="none"/>
          <w:lang w:val="zh-CN"/>
        </w:rPr>
      </w:pPr>
      <w:r>
        <w:rPr>
          <w:rFonts w:hint="eastAsia" w:ascii="仿宋_GB2312" w:hAnsi="华文楷体" w:eastAsia="仿宋_GB2312"/>
        </w:rPr>
        <w:t>8.2.2</w:t>
      </w:r>
      <w:r>
        <w:rPr>
          <w:rFonts w:hint="eastAsia" w:ascii="仿宋_GB2312" w:eastAsia="仿宋_GB2312" w:cs="仿宋_GB2312"/>
          <w:kern w:val="0"/>
          <w:lang w:val="zh-CN"/>
        </w:rPr>
        <w:t>售后服务方案。</w:t>
      </w:r>
      <w:r>
        <w:rPr>
          <w:rFonts w:hint="eastAsia" w:ascii="仿宋_GB2312" w:eastAsia="仿宋_GB2312" w:cs="仿宋_GB2312"/>
          <w:b w:val="0"/>
          <w:bCs/>
          <w:color w:val="000000" w:themeColor="text1"/>
          <w:lang w:val="zh-CN"/>
        </w:rPr>
        <w:t>投标人</w:t>
      </w:r>
      <w:r>
        <w:rPr>
          <w:rFonts w:hint="eastAsia" w:ascii="仿宋_GB2312" w:eastAsia="仿宋_GB2312" w:cs="仿宋_GB2312"/>
          <w:kern w:val="0"/>
          <w:lang w:val="zh-CN"/>
        </w:rPr>
        <w:t>应以书面形式完整准确地表述原厂家的标准售后服务承诺（范围、标准及期限等）、</w:t>
      </w:r>
      <w:r>
        <w:rPr>
          <w:rFonts w:hint="eastAsia" w:ascii="仿宋_GB2312" w:eastAsia="仿宋_GB2312" w:cs="仿宋_GB2312"/>
          <w:b w:val="0"/>
          <w:bCs/>
          <w:color w:val="000000" w:themeColor="text1"/>
          <w:lang w:val="zh-CN"/>
        </w:rPr>
        <w:t>投标人</w:t>
      </w:r>
      <w:r>
        <w:rPr>
          <w:rFonts w:hint="eastAsia" w:ascii="仿宋_GB2312" w:eastAsia="仿宋_GB2312" w:cs="仿宋_GB2312"/>
          <w:kern w:val="0"/>
          <w:lang w:val="zh-CN"/>
        </w:rPr>
        <w:t>可能增加的服务承诺等，并明示服务承诺可能涉及的前提设定和费用，否则将被认为是无条件和免费的。承诺故障排除、性能调优、技术咨询等售后技术支持服务情况。质保期内提供免费上门维护服务，</w:t>
      </w:r>
      <w:r>
        <w:rPr>
          <w:rFonts w:hint="eastAsia" w:ascii="仿宋_GB2312" w:hAnsi="宋体" w:eastAsia="仿宋_GB2312"/>
        </w:rPr>
        <w:t>对故障能在30分钟</w:t>
      </w:r>
      <w:r>
        <w:rPr>
          <w:rFonts w:hint="eastAsia" w:ascii="仿宋_GB2312" w:hAnsi="宋体" w:eastAsia="仿宋_GB2312"/>
          <w:highlight w:val="none"/>
        </w:rPr>
        <w:t>内响应，</w:t>
      </w:r>
      <w:r>
        <w:rPr>
          <w:rFonts w:hint="eastAsia" w:ascii="仿宋_GB2312" w:hAnsi="宋体" w:eastAsia="仿宋_GB2312"/>
          <w:highlight w:val="none"/>
          <w:lang w:val="en-US" w:eastAsia="zh-CN"/>
        </w:rPr>
        <w:t>4</w:t>
      </w:r>
      <w:r>
        <w:rPr>
          <w:rFonts w:hint="eastAsia" w:ascii="仿宋_GB2312" w:hAnsi="宋体" w:eastAsia="仿宋_GB2312"/>
          <w:highlight w:val="none"/>
        </w:rPr>
        <w:t>小时内到现场</w:t>
      </w:r>
      <w:r>
        <w:rPr>
          <w:rFonts w:hint="eastAsia" w:ascii="仿宋_GB2312" w:eastAsia="仿宋_GB2312" w:cs="仿宋_GB2312"/>
          <w:kern w:val="0"/>
          <w:highlight w:val="none"/>
          <w:lang w:val="zh-CN"/>
        </w:rPr>
        <w:t>，24小时以内解决问题所采取的措施以及重大问题的解决方案（节假日除外）；</w:t>
      </w:r>
    </w:p>
    <w:p>
      <w:pPr>
        <w:pStyle w:val="22"/>
        <w:ind w:firstLine="480" w:firstLineChars="200"/>
        <w:rPr>
          <w:rFonts w:ascii="仿宋_GB2312" w:hAnsi="华文楷体" w:eastAsia="仿宋_GB2312"/>
          <w:sz w:val="24"/>
        </w:rPr>
      </w:pPr>
      <w:r>
        <w:rPr>
          <w:rFonts w:hint="eastAsia" w:ascii="仿宋_GB2312" w:hAnsi="华文楷体" w:eastAsia="仿宋_GB2312"/>
          <w:sz w:val="24"/>
          <w:highlight w:val="none"/>
        </w:rPr>
        <w:t>8.2.3</w:t>
      </w:r>
      <w:r>
        <w:rPr>
          <w:rFonts w:hint="eastAsia" w:ascii="仿宋_GB2312" w:eastAsia="仿宋_GB2312" w:cs="仿宋_GB2312"/>
          <w:b w:val="0"/>
          <w:bCs/>
          <w:color w:val="000000" w:themeColor="text1"/>
          <w:highlight w:val="none"/>
          <w:lang w:val="zh-CN"/>
        </w:rPr>
        <w:t>投标人</w:t>
      </w:r>
      <w:r>
        <w:rPr>
          <w:rFonts w:hint="eastAsia" w:ascii="仿宋_GB2312" w:hAnsi="华文楷体" w:eastAsia="仿宋_GB2312"/>
          <w:sz w:val="24"/>
          <w:highlight w:val="none"/>
        </w:rPr>
        <w:t>为完成</w:t>
      </w:r>
      <w:r>
        <w:rPr>
          <w:rFonts w:hint="eastAsia" w:ascii="仿宋_GB2312" w:hAnsi="华文楷体" w:eastAsia="仿宋_GB2312"/>
          <w:sz w:val="24"/>
        </w:rPr>
        <w:t>本项目组建的工作小组名单，包括设备的供货、维护、修理，专业人员配备情况和在杭州人员数应该明确表示；</w:t>
      </w:r>
    </w:p>
    <w:p>
      <w:pPr>
        <w:pStyle w:val="22"/>
        <w:ind w:firstLine="480" w:firstLineChars="200"/>
        <w:rPr>
          <w:rFonts w:ascii="仿宋_GB2312" w:hAnsi="华文楷体" w:eastAsia="仿宋_GB2312"/>
          <w:sz w:val="24"/>
        </w:rPr>
      </w:pPr>
      <w:r>
        <w:rPr>
          <w:rFonts w:hint="eastAsia" w:ascii="仿宋_GB2312" w:hAnsi="华文楷体" w:eastAsia="仿宋_GB2312"/>
          <w:sz w:val="24"/>
        </w:rPr>
        <w:t>8.2.4优惠条件及特殊承诺；</w:t>
      </w:r>
    </w:p>
    <w:p>
      <w:pPr>
        <w:pStyle w:val="22"/>
        <w:ind w:firstLine="480" w:firstLineChars="200"/>
        <w:rPr>
          <w:rFonts w:ascii="仿宋_GB2312" w:hAnsi="华文楷体" w:eastAsia="仿宋_GB2312"/>
          <w:sz w:val="24"/>
        </w:rPr>
      </w:pPr>
      <w:r>
        <w:rPr>
          <w:rFonts w:hint="eastAsia" w:ascii="仿宋_GB2312" w:hAnsi="华文楷体" w:eastAsia="仿宋_GB2312"/>
          <w:sz w:val="24"/>
        </w:rPr>
        <w:t>8.2.5培训计划（每项注明具体内容及是否需要费用）；</w:t>
      </w:r>
    </w:p>
    <w:p>
      <w:pPr>
        <w:pStyle w:val="22"/>
        <w:ind w:firstLine="480" w:firstLineChars="200"/>
        <w:rPr>
          <w:rFonts w:ascii="仿宋_GB2312" w:hAnsi="华文楷体" w:eastAsia="仿宋_GB2312"/>
          <w:sz w:val="24"/>
        </w:rPr>
      </w:pPr>
      <w:r>
        <w:rPr>
          <w:rFonts w:hint="eastAsia" w:ascii="仿宋_GB2312" w:hAnsi="华文楷体" w:eastAsia="仿宋_GB2312"/>
          <w:sz w:val="24"/>
        </w:rPr>
        <w:t>8.2.6验收方案；</w:t>
      </w:r>
    </w:p>
    <w:p>
      <w:pPr>
        <w:pStyle w:val="22"/>
        <w:ind w:firstLine="480" w:firstLineChars="200"/>
        <w:rPr>
          <w:rFonts w:ascii="仿宋_GB2312" w:hAnsi="华文楷体" w:eastAsia="仿宋_GB2312"/>
          <w:sz w:val="24"/>
        </w:rPr>
      </w:pPr>
      <w:r>
        <w:rPr>
          <w:rFonts w:hint="eastAsia" w:ascii="仿宋_GB2312" w:hAnsi="华文楷体" w:eastAsia="仿宋_GB2312"/>
          <w:sz w:val="24"/>
        </w:rPr>
        <w:t>8.2.7随机特殊工具和备品备件清单</w:t>
      </w:r>
    </w:p>
    <w:p>
      <w:pPr>
        <w:pStyle w:val="22"/>
        <w:ind w:firstLine="480" w:firstLineChars="200"/>
        <w:rPr>
          <w:rFonts w:ascii="仿宋_GB2312" w:hAnsi="华文楷体" w:eastAsia="仿宋_GB2312"/>
          <w:sz w:val="24"/>
        </w:rPr>
      </w:pPr>
      <w:r>
        <w:rPr>
          <w:rFonts w:hint="eastAsia" w:ascii="仿宋_GB2312" w:hAnsi="华文楷体" w:eastAsia="仿宋_GB2312"/>
          <w:sz w:val="24"/>
        </w:rPr>
        <w:t>8.2.8技术偏离说明表；</w:t>
      </w:r>
    </w:p>
    <w:p>
      <w:pPr>
        <w:pStyle w:val="22"/>
        <w:ind w:firstLine="480" w:firstLineChars="200"/>
        <w:rPr>
          <w:rFonts w:ascii="仿宋_GB2312" w:hAnsi="华文楷体" w:eastAsia="仿宋_GB2312"/>
          <w:sz w:val="24"/>
        </w:rPr>
      </w:pPr>
      <w:r>
        <w:rPr>
          <w:rFonts w:hint="eastAsia" w:ascii="仿宋_GB2312" w:hAnsi="华文楷体" w:eastAsia="仿宋_GB2312"/>
          <w:sz w:val="24"/>
        </w:rPr>
        <w:t>8.2.9关于对招标文件中有关条款的拒绝声明（如果有）；</w:t>
      </w:r>
    </w:p>
    <w:p>
      <w:pPr>
        <w:pStyle w:val="22"/>
        <w:ind w:firstLine="480" w:firstLineChars="200"/>
        <w:rPr>
          <w:rFonts w:ascii="仿宋_GB2312" w:hAnsi="华文楷体" w:eastAsia="仿宋_GB2312"/>
          <w:sz w:val="24"/>
        </w:rPr>
      </w:pPr>
      <w:r>
        <w:rPr>
          <w:rFonts w:hint="eastAsia" w:ascii="仿宋_GB2312" w:hAnsi="华文楷体" w:eastAsia="仿宋_GB2312"/>
          <w:sz w:val="24"/>
        </w:rPr>
        <w:t>8.2.10</w:t>
      </w:r>
      <w:r>
        <w:rPr>
          <w:rFonts w:hint="eastAsia" w:ascii="仿宋_GB2312" w:eastAsia="仿宋_GB2312" w:cs="仿宋_GB2312"/>
          <w:b w:val="0"/>
          <w:bCs/>
          <w:color w:val="000000" w:themeColor="text1"/>
          <w:lang w:val="zh-CN"/>
        </w:rPr>
        <w:t>投标人</w:t>
      </w:r>
      <w:r>
        <w:rPr>
          <w:rFonts w:hint="eastAsia" w:ascii="仿宋_GB2312" w:hAnsi="华文楷体" w:eastAsia="仿宋_GB2312"/>
          <w:sz w:val="24"/>
        </w:rPr>
        <w:t>认为需要的其他技术文件或说明。</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w:t>
      </w:r>
      <w:r>
        <w:rPr>
          <w:rFonts w:hint="eastAsia" w:ascii="仿宋_GB2312" w:eastAsia="仿宋_GB2312" w:cs="仿宋_GB2312"/>
          <w:szCs w:val="24"/>
          <w:lang w:val="zh-CN"/>
        </w:rPr>
        <w:t>投标人的商务文件至少应包括：</w:t>
      </w:r>
      <w:r>
        <w:rPr>
          <w:rFonts w:hint="eastAsia" w:ascii="仿宋_GB2312" w:hAnsi="宋体" w:eastAsia="仿宋_GB2312"/>
          <w:kern w:val="0"/>
          <w:szCs w:val="24"/>
        </w:rPr>
        <w:t>证明其为合格供应商和所提供的为合格产品的有关资格证明文件，商务偏离说明表，招标文件要求提供的其他资料</w:t>
      </w:r>
      <w:r>
        <w:rPr>
          <w:rFonts w:hint="eastAsia" w:ascii="仿宋_GB2312" w:eastAsia="仿宋_GB2312" w:cs="仿宋_GB2312"/>
          <w:szCs w:val="24"/>
          <w:lang w:val="zh-CN"/>
        </w:rPr>
        <w:t>等</w:t>
      </w:r>
      <w:r>
        <w:rPr>
          <w:rFonts w:hint="eastAsia" w:ascii="仿宋_GB2312" w:eastAsia="仿宋_GB2312"/>
          <w:szCs w:val="24"/>
        </w:rPr>
        <w:t>（均需加盖公章）</w:t>
      </w:r>
      <w:r>
        <w:rPr>
          <w:rFonts w:hint="eastAsia" w:ascii="仿宋_GB2312" w:eastAsia="仿宋_GB2312" w:cs="仿宋_GB2312"/>
          <w:lang w:val="zh-CN"/>
        </w:rPr>
        <w:t>：</w:t>
      </w:r>
    </w:p>
    <w:p>
      <w:pPr>
        <w:pStyle w:val="83"/>
        <w:spacing w:before="0" w:line="240" w:lineRule="auto"/>
        <w:ind w:firstLine="480"/>
        <w:rPr>
          <w:rFonts w:ascii="仿宋_GB2312" w:eastAsia="仿宋_GB2312"/>
        </w:rPr>
      </w:pPr>
      <w:r>
        <w:rPr>
          <w:rFonts w:hint="eastAsia" w:ascii="仿宋_GB2312" w:eastAsia="仿宋_GB2312" w:cs="仿宋_GB2312"/>
          <w:lang w:val="zh-CN"/>
        </w:rPr>
        <w:t>8.3.1</w:t>
      </w:r>
      <w:r>
        <w:rPr>
          <w:rFonts w:hint="eastAsia" w:ascii="仿宋_GB2312" w:eastAsia="仿宋_GB2312"/>
        </w:rPr>
        <w:t>法人授权委托书、法定代表人及受委托人的身份证复印件；</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8.3.2通过年检有效的企业法人营业执照、税务登记证、社保登记证复印件；</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8.3.3</w:t>
      </w:r>
      <w:r>
        <w:rPr>
          <w:rFonts w:ascii="仿宋_GB2312" w:eastAsia="仿宋_GB2312" w:cs="仿宋_GB2312"/>
          <w:lang w:val="zh-CN"/>
        </w:rPr>
        <w:t xml:space="preserve"> </w:t>
      </w:r>
      <w:r>
        <w:rPr>
          <w:rFonts w:hint="eastAsia" w:ascii="仿宋_GB2312" w:eastAsia="仿宋_GB2312" w:cs="仿宋_GB2312"/>
          <w:lang w:val="zh-CN"/>
        </w:rPr>
        <w:t>20</w:t>
      </w:r>
      <w:r>
        <w:rPr>
          <w:rFonts w:hint="eastAsia" w:ascii="仿宋_GB2312" w:eastAsia="仿宋_GB2312" w:cs="仿宋_GB2312"/>
        </w:rPr>
        <w:t>19</w:t>
      </w:r>
      <w:r>
        <w:rPr>
          <w:rFonts w:hint="eastAsia" w:ascii="仿宋_GB2312" w:eastAsia="仿宋_GB2312" w:cs="仿宋_GB2312"/>
          <w:lang w:val="zh-CN"/>
        </w:rPr>
        <w:t>年度审计后资产负债表、损益表复印件；</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8.3.4投标人基本情况表；</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8.3.5所有资质文件，包括投标人已取得银行资信、政府部门（企业）信用等级证书或证明，质量管理体系认证证书，环境管理体系认证证书等（如果有）；</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8.3.6制造商近三年与本项目相同或类似的项目记录，（合同复印件等实例证明）；</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8.3.7商务偏离说明表；</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8.3.8关于对招标文件中有关条款的拒绝声明（如果有）；</w:t>
      </w:r>
    </w:p>
    <w:p>
      <w:pPr>
        <w:pStyle w:val="83"/>
        <w:spacing w:before="0" w:line="240" w:lineRule="auto"/>
        <w:ind w:firstLine="480"/>
        <w:rPr>
          <w:rFonts w:ascii="仿宋_GB2312" w:eastAsia="仿宋_GB2312" w:cs="仿宋_GB2312"/>
          <w:lang w:val="zh-CN"/>
        </w:rPr>
      </w:pPr>
      <w:r>
        <w:rPr>
          <w:rFonts w:hint="eastAsia" w:ascii="仿宋_GB2312" w:eastAsia="仿宋_GB2312" w:cs="仿宋_GB2312"/>
          <w:lang w:val="zh-CN"/>
        </w:rPr>
        <w:t>8.3.9投标人认为需要的其他商务文件或说明。</w:t>
      </w:r>
    </w:p>
    <w:p>
      <w:pPr>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 xml:space="preserve">. </w:t>
      </w:r>
      <w:r>
        <w:rPr>
          <w:rFonts w:hint="eastAsia" w:ascii="仿宋_GB2312" w:hAnsi="宋体" w:eastAsia="仿宋_GB2312"/>
          <w:sz w:val="24"/>
        </w:rPr>
        <w:t>投标有效期</w:t>
      </w:r>
    </w:p>
    <w:p>
      <w:pPr>
        <w:ind w:firstLine="480" w:firstLineChars="200"/>
        <w:rPr>
          <w:rFonts w:ascii="仿宋_GB2312" w:hAnsi="宋体" w:eastAsia="仿宋_GB2312"/>
          <w:b/>
          <w:sz w:val="24"/>
        </w:rPr>
      </w:pPr>
      <w:r>
        <w:rPr>
          <w:rFonts w:ascii="仿宋_GB2312" w:hAnsi="宋体" w:eastAsia="仿宋_GB2312"/>
          <w:sz w:val="24"/>
        </w:rPr>
        <w:t>投标截止期结束后60个日历日。</w:t>
      </w:r>
    </w:p>
    <w:p>
      <w:pPr>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 xml:space="preserve">. </w:t>
      </w:r>
      <w:r>
        <w:rPr>
          <w:rFonts w:hint="eastAsia" w:ascii="仿宋_GB2312" w:hAnsi="宋体" w:eastAsia="仿宋_GB2312"/>
          <w:sz w:val="24"/>
        </w:rPr>
        <w:t>投标保证金</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0</w:t>
      </w:r>
      <w:r>
        <w:rPr>
          <w:rFonts w:ascii="仿宋_GB2312" w:hAnsi="宋体" w:eastAsia="仿宋_GB2312"/>
          <w:sz w:val="24"/>
        </w:rPr>
        <w:t>.1投标保证金为投标文件的组成部分之一。</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0</w:t>
      </w:r>
      <w:r>
        <w:rPr>
          <w:rFonts w:ascii="仿宋_GB2312" w:hAnsi="宋体" w:eastAsia="仿宋_GB2312"/>
          <w:sz w:val="24"/>
        </w:rPr>
        <w:t>.2投标保证金：投标人凭银行汇款回单或加盖单位公章</w:t>
      </w:r>
      <w:r>
        <w:rPr>
          <w:rFonts w:hint="eastAsia" w:ascii="仿宋_GB2312" w:hAnsi="宋体" w:eastAsia="仿宋_GB2312"/>
          <w:sz w:val="24"/>
        </w:rPr>
        <w:t>的网银汇款回单，到杭州临江环境能源有限公司财务部登记并开具收据。汇款回单复印件作为投标书组成部分，投标保证金交付和退回均以投标单位名义，投标保证金实行统一管理，专户统一收退。</w:t>
      </w:r>
    </w:p>
    <w:p>
      <w:pPr>
        <w:ind w:firstLine="480" w:firstLineChars="200"/>
        <w:rPr>
          <w:rFonts w:ascii="仿宋_GB2312" w:hAnsi="宋体" w:eastAsia="仿宋_GB2312"/>
          <w:sz w:val="24"/>
        </w:rPr>
      </w:pPr>
      <w:r>
        <w:rPr>
          <w:rFonts w:hint="eastAsia" w:ascii="仿宋_GB2312" w:hAnsi="宋体" w:eastAsia="仿宋_GB2312"/>
          <w:sz w:val="24"/>
        </w:rPr>
        <w:t>投标人保证投标截止时间前到达招标人提供的账户上，招标人将以开户银行提供的投标保证金到帐时间为依据进行确认，超过时间不予确认。</w:t>
      </w:r>
    </w:p>
    <w:p>
      <w:pPr>
        <w:ind w:firstLine="480" w:firstLineChars="200"/>
        <w:rPr>
          <w:rFonts w:ascii="仿宋_GB2312" w:hAnsi="宋体" w:eastAsia="仿宋_GB2312"/>
          <w:sz w:val="24"/>
          <w:szCs w:val="22"/>
        </w:rPr>
      </w:pPr>
      <w:r>
        <w:rPr>
          <w:rFonts w:hint="eastAsia" w:ascii="仿宋_GB2312" w:hAnsi="宋体" w:eastAsia="仿宋_GB2312"/>
          <w:sz w:val="24"/>
          <w:szCs w:val="22"/>
        </w:rPr>
        <w:t xml:space="preserve">银行帐号名称：杭州临江环境能源有限公司 </w:t>
      </w:r>
    </w:p>
    <w:p>
      <w:pPr>
        <w:ind w:firstLine="480" w:firstLineChars="200"/>
        <w:rPr>
          <w:rFonts w:ascii="仿宋_GB2312" w:hAnsi="宋体" w:eastAsia="仿宋_GB2312"/>
          <w:sz w:val="24"/>
          <w:szCs w:val="22"/>
        </w:rPr>
      </w:pPr>
      <w:r>
        <w:rPr>
          <w:rFonts w:hint="eastAsia" w:ascii="仿宋_GB2312" w:hAnsi="宋体" w:eastAsia="仿宋_GB2312"/>
          <w:sz w:val="24"/>
          <w:szCs w:val="22"/>
        </w:rPr>
        <w:t>银行帐号：1202022119900221293</w:t>
      </w:r>
    </w:p>
    <w:p>
      <w:pPr>
        <w:ind w:firstLine="480" w:firstLineChars="200"/>
        <w:rPr>
          <w:rFonts w:ascii="仿宋_GB2312" w:hAnsi="宋体" w:eastAsia="仿宋_GB2312"/>
          <w:sz w:val="24"/>
          <w:szCs w:val="22"/>
        </w:rPr>
      </w:pPr>
      <w:r>
        <w:rPr>
          <w:rFonts w:hint="eastAsia" w:ascii="仿宋_GB2312" w:hAnsi="宋体" w:eastAsia="仿宋_GB2312"/>
          <w:sz w:val="24"/>
          <w:szCs w:val="22"/>
        </w:rPr>
        <w:t>开户银行：中国工商银行股份有限公司杭州朝晖支行营业室</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0</w:t>
      </w:r>
      <w:r>
        <w:rPr>
          <w:rFonts w:ascii="仿宋_GB2312" w:hAnsi="宋体" w:eastAsia="仿宋_GB2312"/>
          <w:sz w:val="24"/>
        </w:rPr>
        <w:t>.3未按规定提交投标保证金的投标，将被视为无效投标。</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0</w:t>
      </w:r>
      <w:r>
        <w:rPr>
          <w:rFonts w:ascii="仿宋_GB2312" w:hAnsi="宋体" w:eastAsia="仿宋_GB2312"/>
          <w:sz w:val="24"/>
        </w:rPr>
        <w:t>.4</w:t>
      </w:r>
      <w:r>
        <w:rPr>
          <w:rFonts w:hint="eastAsia" w:ascii="仿宋_GB2312" w:hAnsi="宋体" w:eastAsia="仿宋_GB2312"/>
          <w:sz w:val="24"/>
        </w:rPr>
        <w:t>投标保证金在中标人</w:t>
      </w:r>
      <w:r>
        <w:rPr>
          <w:rFonts w:ascii="仿宋_GB2312" w:hAnsi="宋体" w:eastAsia="仿宋_GB2312"/>
          <w:sz w:val="24"/>
        </w:rPr>
        <w:t>合同签订</w:t>
      </w:r>
      <w:r>
        <w:rPr>
          <w:rFonts w:hint="eastAsia" w:ascii="仿宋_GB2312" w:hAnsi="宋体" w:eastAsia="仿宋_GB2312"/>
          <w:sz w:val="24"/>
        </w:rPr>
        <w:t>以及招标人收到各投标单位正规退款收据后，</w:t>
      </w:r>
      <w:r>
        <w:rPr>
          <w:rFonts w:ascii="仿宋_GB2312" w:hAnsi="宋体" w:eastAsia="仿宋_GB2312"/>
          <w:sz w:val="24"/>
        </w:rPr>
        <w:t xml:space="preserve"> 5日内</w:t>
      </w:r>
      <w:r>
        <w:rPr>
          <w:rFonts w:hint="eastAsia" w:ascii="仿宋_GB2312" w:hAnsi="宋体" w:eastAsia="仿宋_GB2312"/>
          <w:sz w:val="24"/>
        </w:rPr>
        <w:t>统一</w:t>
      </w:r>
      <w:r>
        <w:rPr>
          <w:rFonts w:ascii="仿宋_GB2312" w:hAnsi="宋体" w:eastAsia="仿宋_GB2312"/>
          <w:sz w:val="24"/>
        </w:rPr>
        <w:t>退还</w:t>
      </w:r>
      <w:r>
        <w:rPr>
          <w:rFonts w:hint="eastAsia" w:ascii="仿宋_GB2312" w:hAnsi="宋体" w:eastAsia="仿宋_GB2312"/>
          <w:sz w:val="24"/>
        </w:rPr>
        <w:t>。</w:t>
      </w:r>
    </w:p>
    <w:p>
      <w:pPr>
        <w:rPr>
          <w:rFonts w:ascii="仿宋_GB2312" w:hAnsi="宋体" w:eastAsia="仿宋_GB2312"/>
          <w:sz w:val="24"/>
        </w:rPr>
      </w:pPr>
      <w:r>
        <w:rPr>
          <w:rFonts w:ascii="楷体_GB2312" w:hAnsi="宋体" w:eastAsia="楷体_GB2312"/>
          <w:kern w:val="0"/>
          <w:sz w:val="24"/>
        </w:rPr>
        <w:t>1</w:t>
      </w:r>
      <w:r>
        <w:rPr>
          <w:rFonts w:hint="eastAsia" w:ascii="楷体_GB2312" w:hAnsi="宋体" w:eastAsia="楷体_GB2312"/>
          <w:kern w:val="0"/>
          <w:sz w:val="24"/>
        </w:rPr>
        <w:t>1</w:t>
      </w:r>
      <w:r>
        <w:rPr>
          <w:rFonts w:ascii="楷体_GB2312" w:hAnsi="宋体" w:eastAsia="楷体_GB2312"/>
          <w:kern w:val="0"/>
          <w:sz w:val="24"/>
        </w:rPr>
        <w:t xml:space="preserve">. </w:t>
      </w:r>
      <w:r>
        <w:rPr>
          <w:rFonts w:hint="eastAsia" w:ascii="楷体_GB2312" w:hAnsi="宋体" w:eastAsia="楷体_GB2312"/>
          <w:kern w:val="0"/>
          <w:sz w:val="24"/>
        </w:rPr>
        <w:t>投标文件的</w:t>
      </w:r>
      <w:r>
        <w:rPr>
          <w:rFonts w:hint="eastAsia" w:ascii="仿宋_GB2312" w:hAnsi="宋体" w:eastAsia="仿宋_GB2312"/>
          <w:sz w:val="24"/>
        </w:rPr>
        <w:t>编制</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 xml:space="preserve">.1 </w:t>
      </w:r>
      <w:r>
        <w:rPr>
          <w:rFonts w:hint="eastAsia" w:ascii="仿宋_GB2312" w:hAnsi="宋体" w:eastAsia="仿宋_GB2312"/>
          <w:sz w:val="24"/>
        </w:rPr>
        <w:t>投标文件要求</w:t>
      </w:r>
    </w:p>
    <w:p>
      <w:pPr>
        <w:ind w:firstLine="480" w:firstLineChars="200"/>
        <w:rPr>
          <w:rFonts w:ascii="仿宋_GB2312" w:hAnsi="宋体" w:eastAsia="仿宋_GB2312"/>
          <w:sz w:val="24"/>
        </w:rPr>
      </w:pPr>
      <w:r>
        <w:rPr>
          <w:rFonts w:ascii="仿宋_GB2312" w:hAnsi="宋体" w:eastAsia="仿宋_GB2312"/>
          <w:sz w:val="24"/>
        </w:rPr>
        <w:t>投标文件五份（</w:t>
      </w:r>
      <w:r>
        <w:rPr>
          <w:rFonts w:hint="eastAsia" w:ascii="仿宋_GB2312" w:hAnsi="宋体" w:eastAsia="仿宋_GB2312"/>
          <w:sz w:val="24"/>
        </w:rPr>
        <w:t>一正本四副本），在封面上须注明“正本或副本”</w:t>
      </w:r>
      <w:r>
        <w:rPr>
          <w:rFonts w:ascii="仿宋_GB2312" w:hAnsi="宋体" w:eastAsia="仿宋_GB2312"/>
          <w:sz w:val="24"/>
        </w:rPr>
        <w:t xml:space="preserve"> </w:t>
      </w:r>
      <w:r>
        <w:rPr>
          <w:rFonts w:hint="eastAsia" w:ascii="仿宋_GB2312" w:hAnsi="宋体" w:eastAsia="仿宋_GB2312"/>
          <w:sz w:val="24"/>
        </w:rPr>
        <w:t>、“项目名称、招标编号”等字样。正本和副本内容有出入，以正本为准。副本可以用复印件。投标文件必须用</w:t>
      </w:r>
      <w:r>
        <w:rPr>
          <w:rFonts w:ascii="仿宋_GB2312" w:hAnsi="宋体" w:eastAsia="仿宋_GB2312"/>
          <w:sz w:val="24"/>
        </w:rPr>
        <w:t>A4幅面纸张打印装订，应编制封面、目录、页码，装订成册，加盖骑缝章。未按要求编制或提交投标文件的，其投标将被视为无效投标。</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.2投标文件的资格证明及商务部分、开标一览表必须由投标人的法定代表人或者其授权代表签章并加盖公章，如由后者签章，应提供“法定代表人授权委托书”。</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 xml:space="preserve">.3投标使用货币为人民币。                                  </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.4未按本须知规定的格式填写编制投标文件、投标文件字迹模糊不清的，其投标将被拒绝。</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.5所有资格证明文件复印件须注明“与原件一致”并加盖持有人公章。</w:t>
      </w:r>
    </w:p>
    <w:p>
      <w:pPr>
        <w:spacing w:beforeLines="100" w:afterLines="100"/>
        <w:jc w:val="center"/>
        <w:outlineLvl w:val="1"/>
        <w:rPr>
          <w:rFonts w:ascii="仿宋_GB2312" w:hAnsi="宋体" w:eastAsia="仿宋_GB2312"/>
          <w:sz w:val="32"/>
        </w:rPr>
      </w:pPr>
      <w:r>
        <w:rPr>
          <w:rFonts w:hint="eastAsia" w:ascii="仿宋_GB2312" w:hAnsi="宋体" w:eastAsia="仿宋_GB2312"/>
          <w:sz w:val="32"/>
        </w:rPr>
        <w:t>四、投标文件的提交</w:t>
      </w:r>
    </w:p>
    <w:p>
      <w:pPr>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.投标文件的密封、标记和递交</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 xml:space="preserve">.1 </w:t>
      </w:r>
      <w:r>
        <w:rPr>
          <w:rFonts w:hint="eastAsia" w:ascii="仿宋_GB2312" w:hAnsi="宋体" w:eastAsia="仿宋_GB2312"/>
          <w:sz w:val="24"/>
        </w:rPr>
        <w:t>投标人应将投标文件用密封袋密封，标明招标编号、投标人名称、投标货物名称字样，并注明“开标前</w:t>
      </w:r>
      <w:r>
        <w:rPr>
          <w:rFonts w:ascii="仿宋_GB2312" w:hAnsi="宋体" w:eastAsia="仿宋_GB2312"/>
          <w:sz w:val="24"/>
        </w:rPr>
        <w:t>(</w:t>
      </w:r>
      <w:r>
        <w:rPr>
          <w:rFonts w:ascii="仿宋_GB2312" w:hAnsi="宋体" w:eastAsia="仿宋_GB2312"/>
          <w:sz w:val="24"/>
          <w:u w:val="single"/>
        </w:rPr>
        <w:t>20</w:t>
      </w:r>
      <w:r>
        <w:rPr>
          <w:rFonts w:hint="eastAsia" w:ascii="仿宋_GB2312" w:hAnsi="宋体" w:eastAsia="仿宋_GB2312"/>
          <w:sz w:val="24"/>
          <w:u w:val="single"/>
        </w:rPr>
        <w:t>20年</w:t>
      </w:r>
      <w:r>
        <w:rPr>
          <w:rFonts w:hint="eastAsia" w:ascii="仿宋_GB2312" w:hAnsi="宋体" w:eastAsia="仿宋_GB2312"/>
          <w:sz w:val="24"/>
          <w:u w:val="single"/>
          <w:lang w:val="en-US" w:eastAsia="zh-CN"/>
        </w:rPr>
        <w:t>12</w:t>
      </w:r>
      <w:r>
        <w:rPr>
          <w:rFonts w:ascii="仿宋_GB2312" w:hAnsi="宋体" w:eastAsia="仿宋_GB2312"/>
          <w:sz w:val="24"/>
          <w:u w:val="single"/>
        </w:rPr>
        <w:t>月</w:t>
      </w:r>
      <w:r>
        <w:rPr>
          <w:rFonts w:hint="eastAsia" w:ascii="仿宋_GB2312" w:hAnsi="宋体" w:eastAsia="仿宋_GB2312"/>
          <w:sz w:val="24"/>
          <w:u w:val="single"/>
          <w:lang w:val="en-US" w:eastAsia="zh-CN"/>
        </w:rPr>
        <w:t>14</w:t>
      </w:r>
      <w:r>
        <w:rPr>
          <w:rFonts w:hint="eastAsia" w:ascii="仿宋_GB2312" w:hAnsi="宋体" w:eastAsia="仿宋_GB2312"/>
          <w:sz w:val="24"/>
          <w:u w:val="single"/>
        </w:rPr>
        <w:t>日</w:t>
      </w:r>
      <w:r>
        <w:rPr>
          <w:rFonts w:hint="eastAsia" w:ascii="仿宋_GB2312" w:hAnsi="宋体" w:eastAsia="仿宋_GB2312"/>
          <w:sz w:val="24"/>
          <w:u w:val="single"/>
          <w:lang w:val="en-US" w:eastAsia="zh-CN"/>
        </w:rPr>
        <w:t>10</w:t>
      </w:r>
      <w:r>
        <w:rPr>
          <w:rFonts w:hint="eastAsia" w:ascii="仿宋_GB2312" w:hAnsi="宋体" w:eastAsia="仿宋_GB2312"/>
          <w:sz w:val="24"/>
          <w:u w:val="single"/>
        </w:rPr>
        <w:t>时</w:t>
      </w:r>
      <w:r>
        <w:rPr>
          <w:rFonts w:hint="eastAsia" w:ascii="仿宋_GB2312" w:hAnsi="宋体" w:eastAsia="仿宋_GB2312"/>
          <w:sz w:val="24"/>
          <w:u w:val="single"/>
          <w:lang w:val="en-US" w:eastAsia="zh-CN"/>
        </w:rPr>
        <w:t>0</w:t>
      </w:r>
      <w:r>
        <w:rPr>
          <w:rFonts w:hint="eastAsia" w:ascii="仿宋_GB2312" w:hAnsi="宋体" w:eastAsia="仿宋_GB2312"/>
          <w:sz w:val="24"/>
          <w:u w:val="single"/>
        </w:rPr>
        <w:t>0分</w:t>
      </w:r>
      <w:r>
        <w:rPr>
          <w:rFonts w:ascii="仿宋_GB2312" w:hAnsi="宋体" w:eastAsia="仿宋_GB2312"/>
          <w:sz w:val="24"/>
        </w:rPr>
        <w:t>)不得开封”。投标文件未密封将导致投标被拒绝。</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.2投标人在投标截止期后不得修改、撤回投标文件。投标人在投标截止期后</w:t>
      </w:r>
      <w:r>
        <w:rPr>
          <w:rFonts w:hint="eastAsia" w:ascii="仿宋_GB2312" w:hAnsi="宋体" w:eastAsia="仿宋_GB2312"/>
          <w:b w:val="0"/>
          <w:bCs/>
          <w:color w:val="000000" w:themeColor="text1"/>
          <w:sz w:val="24"/>
        </w:rPr>
        <w:t>撤销</w:t>
      </w:r>
      <w:r>
        <w:rPr>
          <w:rFonts w:ascii="仿宋_GB2312" w:hAnsi="宋体" w:eastAsia="仿宋_GB2312"/>
          <w:sz w:val="24"/>
        </w:rPr>
        <w:t>投标文件的，其投标</w:t>
      </w:r>
      <w:r>
        <w:rPr>
          <w:rFonts w:hint="eastAsia" w:ascii="仿宋_GB2312" w:hAnsi="宋体" w:eastAsia="仿宋_GB2312"/>
          <w:sz w:val="24"/>
        </w:rPr>
        <w:t>将</w:t>
      </w:r>
      <w:r>
        <w:rPr>
          <w:rFonts w:ascii="仿宋_GB2312" w:hAnsi="宋体" w:eastAsia="仿宋_GB2312"/>
          <w:sz w:val="24"/>
        </w:rPr>
        <w:t>被拒绝</w:t>
      </w:r>
      <w:r>
        <w:rPr>
          <w:rFonts w:hint="eastAsia" w:ascii="仿宋_GB2312" w:hAnsi="宋体" w:eastAsia="仿宋_GB2312"/>
          <w:b w:val="0"/>
          <w:bCs/>
          <w:color w:val="000000" w:themeColor="text1"/>
          <w:sz w:val="24"/>
        </w:rPr>
        <w:t>，投标保证金将被没收</w:t>
      </w:r>
      <w:r>
        <w:rPr>
          <w:rFonts w:ascii="仿宋_GB2312" w:hAnsi="宋体" w:eastAsia="仿宋_GB2312"/>
          <w:sz w:val="24"/>
        </w:rPr>
        <w:t>。</w:t>
      </w:r>
    </w:p>
    <w:p>
      <w:pPr>
        <w:tabs>
          <w:tab w:val="left" w:pos="0"/>
        </w:tabs>
        <w:spacing w:line="360" w:lineRule="auto"/>
        <w:ind w:firstLine="480" w:firstLineChars="200"/>
        <w:rPr>
          <w:rFonts w:ascii="仿宋_GB2312" w:eastAsia="仿宋_GB2312"/>
          <w:b w:val="0"/>
          <w:bCs/>
          <w:color w:val="000000" w:themeColor="text1"/>
          <w:sz w:val="24"/>
        </w:rPr>
      </w:pPr>
      <w:r>
        <w:rPr>
          <w:rFonts w:hint="eastAsia" w:ascii="仿宋_GB2312" w:eastAsia="仿宋_GB2312"/>
          <w:b w:val="0"/>
          <w:bCs/>
          <w:color w:val="000000" w:themeColor="text1"/>
          <w:sz w:val="24"/>
        </w:rPr>
        <w:t>12.3在原定投标有效期内，如果出现特殊情况，招标人可以以书面形式通知投标人延长投标有效期。</w:t>
      </w:r>
      <w:r>
        <w:rPr>
          <w:rFonts w:hint="eastAsia" w:ascii="仿宋_GB2312" w:hAnsi="宋体" w:eastAsia="仿宋_GB2312" w:cs="宋体"/>
          <w:b w:val="0"/>
          <w:bCs/>
          <w:color w:val="000000" w:themeColor="text1"/>
          <w:sz w:val="24"/>
        </w:rPr>
        <w:t>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pStyle w:val="47"/>
      </w:pPr>
    </w:p>
    <w:p>
      <w:pPr>
        <w:spacing w:beforeLines="100" w:afterLines="100"/>
        <w:ind w:firstLine="640" w:firstLineChars="200"/>
        <w:jc w:val="center"/>
        <w:outlineLvl w:val="1"/>
        <w:rPr>
          <w:rFonts w:ascii="仿宋_GB2312" w:hAnsi="宋体" w:eastAsia="仿宋_GB2312"/>
          <w:sz w:val="32"/>
          <w:szCs w:val="22"/>
        </w:rPr>
      </w:pPr>
      <w:r>
        <w:rPr>
          <w:rFonts w:hint="eastAsia" w:ascii="仿宋_GB2312" w:hAnsi="宋体" w:eastAsia="仿宋_GB2312"/>
          <w:sz w:val="32"/>
          <w:szCs w:val="22"/>
        </w:rPr>
        <w:t>五、开标、评标、定标</w:t>
      </w:r>
    </w:p>
    <w:p>
      <w:pPr>
        <w:rPr>
          <w:rFonts w:ascii="仿宋_GB2312" w:hAnsi="宋体" w:eastAsia="仿宋_GB2312"/>
          <w:sz w:val="24"/>
        </w:rPr>
      </w:pPr>
      <w:r>
        <w:rPr>
          <w:rFonts w:ascii="仿宋_GB2312" w:eastAsia="仿宋_GB2312"/>
          <w:sz w:val="24"/>
        </w:rPr>
        <w:t>1</w:t>
      </w:r>
      <w:r>
        <w:rPr>
          <w:rFonts w:hint="eastAsia" w:ascii="仿宋_GB2312" w:eastAsia="仿宋_GB2312"/>
          <w:sz w:val="24"/>
        </w:rPr>
        <w:t>3</w:t>
      </w:r>
      <w:r>
        <w:rPr>
          <w:rFonts w:hint="eastAsia" w:ascii="仿宋_GB2312" w:hAnsi="宋体" w:eastAsia="仿宋_GB2312"/>
          <w:sz w:val="24"/>
        </w:rPr>
        <w:t>．开标</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3</w:t>
      </w:r>
      <w:r>
        <w:rPr>
          <w:rFonts w:ascii="仿宋_GB2312" w:hAnsi="宋体" w:eastAsia="仿宋_GB2312"/>
          <w:sz w:val="24"/>
        </w:rPr>
        <w:t xml:space="preserve">.1 </w:t>
      </w:r>
      <w:r>
        <w:rPr>
          <w:rFonts w:hint="eastAsia" w:ascii="仿宋_GB2312" w:hAnsi="宋体" w:eastAsia="仿宋_GB2312"/>
          <w:sz w:val="24"/>
        </w:rPr>
        <w:t>在投标人须知前附表中所规定的时间、地点开标。</w:t>
      </w:r>
    </w:p>
    <w:p>
      <w:pPr>
        <w:ind w:firstLine="480" w:firstLineChars="200"/>
        <w:rPr>
          <w:rFonts w:ascii="仿宋_GB2312" w:eastAsia="仿宋_GB2312"/>
          <w:sz w:val="24"/>
        </w:rPr>
      </w:pPr>
      <w:r>
        <w:rPr>
          <w:rFonts w:ascii="仿宋_GB2312" w:hAnsi="宋体" w:eastAsia="仿宋_GB2312"/>
          <w:sz w:val="24"/>
        </w:rPr>
        <w:t>1</w:t>
      </w:r>
      <w:r>
        <w:rPr>
          <w:rFonts w:hint="eastAsia" w:ascii="仿宋_GB2312" w:hAnsi="宋体" w:eastAsia="仿宋_GB2312"/>
          <w:sz w:val="24"/>
        </w:rPr>
        <w:t>3</w:t>
      </w:r>
      <w:r>
        <w:rPr>
          <w:rFonts w:ascii="仿宋_GB2312" w:hAnsi="宋体" w:eastAsia="仿宋_GB2312"/>
          <w:sz w:val="24"/>
        </w:rPr>
        <w:t>.2</w:t>
      </w:r>
      <w:r>
        <w:rPr>
          <w:rFonts w:hint="eastAsia" w:ascii="仿宋_GB2312" w:eastAsia="仿宋_GB2312"/>
          <w:sz w:val="24"/>
        </w:rPr>
        <w:t>开标由招标人、投标人和有关方面代表参加。投标人代表须出示身份证或护照等能证明其有效身份的证件原件，并由招标</w:t>
      </w:r>
      <w:r>
        <w:rPr>
          <w:rFonts w:hint="eastAsia" w:ascii="仿宋_GB2312" w:hAnsi="宋体" w:eastAsia="仿宋_GB2312"/>
          <w:sz w:val="24"/>
        </w:rPr>
        <w:t>人的</w:t>
      </w:r>
      <w:r>
        <w:rPr>
          <w:rFonts w:hint="eastAsia" w:ascii="仿宋_GB2312" w:eastAsia="仿宋_GB2312"/>
          <w:sz w:val="24"/>
        </w:rPr>
        <w:t>监察审计部工作人员验证确认。</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3</w:t>
      </w:r>
      <w:r>
        <w:rPr>
          <w:rFonts w:ascii="仿宋_GB2312" w:hAnsi="宋体" w:eastAsia="仿宋_GB2312"/>
          <w:sz w:val="24"/>
        </w:rPr>
        <w:t xml:space="preserve">.3 </w:t>
      </w:r>
      <w:r>
        <w:rPr>
          <w:rFonts w:hint="eastAsia" w:ascii="仿宋_GB2312" w:hAnsi="宋体" w:eastAsia="仿宋_GB2312"/>
          <w:sz w:val="24"/>
        </w:rPr>
        <w:t>投标文件拆封、唱读前，投标人代表可书面提出开标会是否有应当回避的人员。</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3</w:t>
      </w:r>
      <w:r>
        <w:rPr>
          <w:rFonts w:ascii="仿宋_GB2312" w:hAnsi="宋体" w:eastAsia="仿宋_GB2312"/>
          <w:sz w:val="24"/>
        </w:rPr>
        <w:t>.4唱</w:t>
      </w:r>
      <w:r>
        <w:rPr>
          <w:rFonts w:hint="eastAsia" w:ascii="仿宋_GB2312" w:hAnsi="宋体" w:eastAsia="仿宋_GB2312"/>
          <w:sz w:val="24"/>
        </w:rPr>
        <w:t>读结束后，投标人与招标人的监察审计部工作人员应对唱读内容及记录结果当场进行校核和签字确认。如发现与投标文件不一致时，应当场提出，否则视为默许同意。</w:t>
      </w:r>
    </w:p>
    <w:p>
      <w:pPr>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4、评标</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.1评标组织</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 xml:space="preserve">.1.1 </w:t>
      </w:r>
      <w:r>
        <w:rPr>
          <w:rFonts w:hint="eastAsia" w:ascii="仿宋_GB2312" w:hAnsi="宋体" w:eastAsia="仿宋_GB2312"/>
          <w:sz w:val="24"/>
        </w:rPr>
        <w:t>评标工作由招标人组织的评标委员会负责。评标委员会成员人数为五人及以上单数。</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.1.2评标委员会在成员之中可推荐一名组长，主持评标工作，集各成员意见，使整个评标工作有序有效的进行。</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.1.3整个开标、评标过程接受相关部门的监督。整个评标过程应严格保密，评标委员会成员及工作人员应严格遵守纪律，不得泄漏任何评标信息。</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.1.4评标委员会应遵循公平、公正、科学、择优的原则，对照招标文件规定的条件和标准，对各投标文件的合</w:t>
      </w:r>
      <w:r>
        <w:rPr>
          <w:rFonts w:hint="eastAsia" w:ascii="仿宋_GB2312" w:hAnsi="宋体" w:eastAsia="仿宋_GB2312"/>
          <w:sz w:val="24"/>
        </w:rPr>
        <w:t>规性、完整性和有效性进行审查、比较和评估。如属于实质性负偏离或符合无效条款的，应当询问投标人，并允许投标人进行陈述申辩、但不允许其对偏离条款进行补充、修正或撤回。</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.1.5评</w:t>
      </w:r>
      <w:r>
        <w:rPr>
          <w:rFonts w:hint="eastAsia" w:ascii="仿宋_GB2312" w:hAnsi="宋体" w:eastAsia="仿宋_GB2312"/>
          <w:sz w:val="24"/>
        </w:rPr>
        <w:t>标委员会</w:t>
      </w:r>
      <w:r>
        <w:rPr>
          <w:rFonts w:ascii="仿宋_GB2312" w:hAnsi="宋体" w:eastAsia="仿宋_GB2312"/>
          <w:sz w:val="24"/>
        </w:rPr>
        <w:t>对投标文件的判定，只依据投标文件内容本身，不依靠开标后的任何外来证明。</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.2评标办法</w:t>
      </w:r>
    </w:p>
    <w:p>
      <w:pPr>
        <w:ind w:firstLine="480" w:firstLineChars="200"/>
        <w:rPr>
          <w:rFonts w:ascii="仿宋_GB2312" w:hAnsi="宋体" w:eastAsia="仿宋_GB2312"/>
          <w:sz w:val="24"/>
        </w:rPr>
      </w:pPr>
      <w:r>
        <w:rPr>
          <w:rFonts w:hint="eastAsia" w:ascii="仿宋_GB2312" w:hAnsi="宋体" w:eastAsia="仿宋_GB2312"/>
          <w:sz w:val="24"/>
        </w:rPr>
        <w:t>本评标办法采用经评审通过后最低价中标法。</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w:t>
      </w:r>
      <w:r>
        <w:rPr>
          <w:rFonts w:ascii="仿宋_GB2312" w:hAnsi="宋体" w:eastAsia="仿宋_GB2312"/>
          <w:sz w:val="24"/>
        </w:rPr>
        <w:t>.2.1</w:t>
      </w:r>
      <w:r>
        <w:rPr>
          <w:rFonts w:hint="eastAsia" w:ascii="仿宋_GB2312" w:hAnsi="宋体" w:eastAsia="仿宋_GB2312"/>
          <w:bCs/>
          <w:sz w:val="24"/>
        </w:rPr>
        <w:t>如出现最低报价相同且都符合招标文件资格性审查要求的，应现场进行二次报价。若继续相同，最终以抽签方式来确定中标候选。</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投标文件初审</w:t>
      </w:r>
    </w:p>
    <w:p>
      <w:pPr>
        <w:ind w:firstLine="480" w:firstLineChars="200"/>
        <w:rPr>
          <w:rFonts w:ascii="仿宋_GB2312" w:hAnsi="宋体" w:eastAsia="仿宋_GB2312"/>
          <w:sz w:val="24"/>
        </w:rPr>
      </w:pPr>
      <w:r>
        <w:rPr>
          <w:rFonts w:hint="eastAsia" w:ascii="仿宋_GB2312" w:hAnsi="宋体" w:eastAsia="仿宋_GB2312"/>
          <w:sz w:val="24"/>
        </w:rPr>
        <w:t>资格性审查：根据招标文件对投标人资格要求进行审查，是否符合招标文件的要求，以确定投标人是否具备资格。不具备资格的，作为无效标处理。</w:t>
      </w:r>
    </w:p>
    <w:p>
      <w:pPr>
        <w:ind w:firstLine="480" w:firstLineChars="200"/>
        <w:rPr>
          <w:rFonts w:ascii="仿宋_GB2312" w:hAnsi="宋体" w:eastAsia="仿宋_GB2312"/>
          <w:sz w:val="24"/>
        </w:rPr>
      </w:pPr>
      <w:r>
        <w:rPr>
          <w:rFonts w:hint="eastAsia" w:ascii="仿宋_GB2312" w:hAnsi="宋体" w:eastAsia="仿宋_GB2312"/>
          <w:sz w:val="24"/>
        </w:rPr>
        <w:t>符合性审查：从投标文件的有效性、完整性和响应程度进行审查，确定是否对招标文件的实质性要求作出响应。</w:t>
      </w:r>
    </w:p>
    <w:p>
      <w:pPr>
        <w:ind w:firstLine="480" w:firstLineChars="200"/>
        <w:rPr>
          <w:rFonts w:ascii="仿宋_GB2312" w:hAnsi="宋体" w:eastAsia="仿宋_GB2312"/>
          <w:sz w:val="24"/>
        </w:rPr>
      </w:pPr>
      <w:r>
        <w:rPr>
          <w:rFonts w:hint="eastAsia" w:ascii="仿宋_GB2312" w:hAnsi="宋体" w:eastAsia="仿宋_GB2312"/>
          <w:sz w:val="24"/>
        </w:rPr>
        <w:t>凡投标文件实质性内容（所投货品不满足招标方技术文件要求）和关键格式严重不符合有关规定和不响应招标文件要求的，经评标委员会成员认定（以少数服从多数的原则）作为无效标处理。</w:t>
      </w:r>
    </w:p>
    <w:p>
      <w:pPr>
        <w:ind w:firstLine="480" w:firstLineChars="200"/>
        <w:rPr>
          <w:rFonts w:ascii="仿宋_GB2312" w:hAnsi="宋体" w:eastAsia="仿宋_GB2312"/>
          <w:sz w:val="24"/>
        </w:rPr>
      </w:pPr>
      <w:r>
        <w:rPr>
          <w:rFonts w:ascii="仿宋_GB2312" w:hAnsi="宋体" w:eastAsia="仿宋_GB2312"/>
          <w:sz w:val="24"/>
        </w:rPr>
        <w:t xml:space="preserve">2) </w:t>
      </w:r>
      <w:r>
        <w:rPr>
          <w:rFonts w:hint="eastAsia" w:ascii="仿宋_GB2312" w:hAnsi="宋体" w:eastAsia="仿宋_GB2312"/>
          <w:sz w:val="24"/>
        </w:rPr>
        <w:t>报价由指定人员统计</w:t>
      </w:r>
    </w:p>
    <w:p>
      <w:pPr>
        <w:ind w:firstLine="480" w:firstLineChars="200"/>
        <w:rPr>
          <w:rFonts w:ascii="仿宋_GB2312" w:hAnsi="宋体" w:eastAsia="仿宋_GB2312"/>
          <w:sz w:val="24"/>
        </w:rPr>
      </w:pPr>
      <w:r>
        <w:rPr>
          <w:rFonts w:hint="eastAsia" w:ascii="仿宋_GB2312" w:hAnsi="宋体" w:eastAsia="仿宋_GB2312"/>
          <w:sz w:val="24"/>
        </w:rPr>
        <w:t>评审时发现价格计算有误，将按下述原则修正。如投标人不同意按以下原则调整的，作为无效标处理。</w:t>
      </w:r>
    </w:p>
    <w:p>
      <w:pPr>
        <w:ind w:firstLine="480" w:firstLineChars="200"/>
        <w:rPr>
          <w:rFonts w:ascii="仿宋_GB2312" w:hAnsi="宋体" w:eastAsia="仿宋_GB2312"/>
          <w:sz w:val="24"/>
        </w:rPr>
      </w:pPr>
      <w:r>
        <w:rPr>
          <w:rFonts w:hint="eastAsia" w:ascii="仿宋_GB2312" w:hAnsi="宋体" w:eastAsia="仿宋_GB2312"/>
          <w:sz w:val="24"/>
        </w:rPr>
        <w:t>如果以文字表示的数值与以数字表示的数值不一致，以文字为准修正数字；</w:t>
      </w:r>
    </w:p>
    <w:p>
      <w:pPr>
        <w:ind w:firstLine="480" w:firstLineChars="200"/>
        <w:rPr>
          <w:rFonts w:ascii="仿宋_GB2312" w:hAnsi="宋体" w:eastAsia="仿宋_GB2312"/>
          <w:sz w:val="24"/>
        </w:rPr>
      </w:pPr>
      <w:r>
        <w:rPr>
          <w:rFonts w:hint="eastAsia" w:ascii="仿宋_GB2312" w:hAnsi="宋体" w:eastAsia="仿宋_GB2312"/>
          <w:sz w:val="24"/>
        </w:rPr>
        <w:t>如有漏报，少报，应视作为已含在投标报价中；其投标报价在评标过程中不予调整。其漏项的分项价或单价由评标委员会在投标报价不变的前提下根据合理比例的原则对其予以调整，投标人须确定。如其中标，其合同价为中标价。如有重大漏项，经评标委员会集体讨论认定（以少数服从多数的原则），作为无效标处理。</w:t>
      </w:r>
    </w:p>
    <w:p>
      <w:pPr>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5、投标文件的澄清</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为有利于对投标文件的比较和评标，必要时评标委员会可要求投标人对投标文件进行澄清，并作出书面答复。书面答复须有法定代表人（或其授权代表）签字确认并作为投标内容的一部分。</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5</w:t>
      </w:r>
      <w:r>
        <w:rPr>
          <w:rFonts w:ascii="仿宋_GB2312" w:hAnsi="宋体" w:eastAsia="仿宋_GB2312"/>
          <w:sz w:val="24"/>
        </w:rPr>
        <w:t xml:space="preserve">.2 </w:t>
      </w:r>
      <w:r>
        <w:rPr>
          <w:rFonts w:hint="eastAsia" w:ascii="仿宋_GB2312" w:hAnsi="宋体" w:eastAsia="仿宋_GB2312"/>
          <w:sz w:val="24"/>
        </w:rPr>
        <w:t>投标人对投标文件的澄清不得改变投标价格及实质性内容。</w:t>
      </w:r>
    </w:p>
    <w:p>
      <w:pPr>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6、评标过程保密</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.1</w:t>
      </w:r>
      <w:r>
        <w:rPr>
          <w:rFonts w:hint="eastAsia" w:ascii="仿宋_GB2312" w:hAnsi="宋体" w:eastAsia="仿宋_GB2312"/>
          <w:sz w:val="24"/>
        </w:rPr>
        <w:t>开标之后，直到授予投标人合同止，凡是属于审查、澄清、评价和比较投标的有关资料等，均不得向投标人或其他无关的人员透露。</w:t>
      </w:r>
    </w:p>
    <w:p>
      <w:pPr>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.2</w:t>
      </w:r>
      <w:r>
        <w:rPr>
          <w:rFonts w:hint="eastAsia" w:ascii="仿宋_GB2312" w:hAnsi="宋体" w:eastAsia="仿宋_GB2312"/>
          <w:sz w:val="24"/>
        </w:rPr>
        <w:t>在评标期间，投标人企图影响招标人的任何活动，将导致投标被拒绝，并承担相应的法律责任。</w:t>
      </w:r>
    </w:p>
    <w:p>
      <w:pPr>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7、中标候选人确定</w:t>
      </w:r>
    </w:p>
    <w:p>
      <w:pPr>
        <w:ind w:firstLine="480" w:firstLineChars="200"/>
        <w:rPr>
          <w:rFonts w:ascii="仿宋_GB2312" w:hAnsi="宋体" w:eastAsia="仿宋_GB2312"/>
          <w:sz w:val="24"/>
        </w:rPr>
      </w:pPr>
      <w:r>
        <w:rPr>
          <w:rFonts w:hint="eastAsia" w:ascii="仿宋_GB2312" w:hAnsi="宋体" w:eastAsia="仿宋_GB2312"/>
          <w:sz w:val="24"/>
        </w:rPr>
        <w:t>评标委员会将通过初评的投标文件按报价从低到高排序，推荐3</w:t>
      </w:r>
      <w:r>
        <w:rPr>
          <w:rFonts w:ascii="仿宋_GB2312" w:hAnsi="宋体" w:eastAsia="仿宋_GB2312"/>
          <w:sz w:val="24"/>
        </w:rPr>
        <w:t>名</w:t>
      </w:r>
      <w:r>
        <w:rPr>
          <w:rFonts w:hint="eastAsia" w:ascii="仿宋_GB2312" w:hAnsi="宋体" w:eastAsia="仿宋_GB2312"/>
          <w:sz w:val="24"/>
        </w:rPr>
        <w:t>中标候选人。</w:t>
      </w:r>
    </w:p>
    <w:p>
      <w:pPr>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w:t>
      </w:r>
      <w:r>
        <w:rPr>
          <w:rFonts w:hint="eastAsia" w:ascii="仿宋_GB2312" w:hAnsi="宋体" w:eastAsia="仿宋_GB2312"/>
          <w:sz w:val="24"/>
        </w:rPr>
        <w:t>最终审查</w:t>
      </w:r>
    </w:p>
    <w:p>
      <w:pPr>
        <w:ind w:firstLine="480" w:firstLineChars="200"/>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 xml:space="preserve">.1 </w:t>
      </w:r>
      <w:r>
        <w:rPr>
          <w:rFonts w:hint="eastAsia" w:ascii="仿宋_GB2312" w:hAnsi="宋体" w:eastAsia="仿宋_GB2312"/>
          <w:sz w:val="24"/>
        </w:rPr>
        <w:t>最终审查的对象是评标报告中推荐的中标候选人，即意向授予合同的投标人。</w:t>
      </w:r>
    </w:p>
    <w:p>
      <w:pPr>
        <w:ind w:firstLine="480" w:firstLineChars="200"/>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.2</w:t>
      </w:r>
      <w:r>
        <w:rPr>
          <w:rFonts w:hint="eastAsia" w:ascii="仿宋_GB2312" w:hAnsi="宋体" w:eastAsia="仿宋_GB2312"/>
          <w:sz w:val="24"/>
        </w:rPr>
        <w:t>授予合同将考虑投标人的财务、技术和生产能力，并基于投标人按招标文件规定提供的资格文件以及招标人认为必要的、合适的其它资料。</w:t>
      </w:r>
    </w:p>
    <w:p>
      <w:pPr>
        <w:ind w:firstLine="480" w:firstLineChars="200"/>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.3</w:t>
      </w:r>
      <w:r>
        <w:rPr>
          <w:rFonts w:hint="eastAsia" w:ascii="仿宋_GB2312" w:hAnsi="宋体" w:eastAsia="仿宋_GB2312"/>
          <w:sz w:val="24"/>
        </w:rPr>
        <w:t>接受最终审查的中标候选人，必须如实回答和接受有关询问或考察，并提供所需的有关资料。</w:t>
      </w:r>
    </w:p>
    <w:p>
      <w:pPr>
        <w:ind w:firstLine="480" w:firstLineChars="200"/>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仿宋_GB2312" w:hAnsi="宋体" w:eastAsia="仿宋_GB2312"/>
          <w:sz w:val="24"/>
        </w:rPr>
        <w:t>如果确定该投标人无能力圆满履行合同，招标人将对下一个中标候选人作类似的审查。</w:t>
      </w:r>
    </w:p>
    <w:p>
      <w:pPr>
        <w:rPr>
          <w:rFonts w:ascii="仿宋_GB2312" w:hAnsi="宋体" w:eastAsia="仿宋_GB2312"/>
          <w:sz w:val="24"/>
        </w:rPr>
      </w:pPr>
      <w:r>
        <w:rPr>
          <w:rFonts w:hint="eastAsia" w:ascii="仿宋_GB2312" w:hAnsi="宋体" w:eastAsia="仿宋_GB2312"/>
          <w:sz w:val="24"/>
        </w:rPr>
        <w:t>19、中标条件</w:t>
      </w:r>
    </w:p>
    <w:p>
      <w:pPr>
        <w:ind w:firstLine="480" w:firstLineChars="200"/>
        <w:rPr>
          <w:rFonts w:ascii="仿宋_GB2312" w:hAnsi="宋体" w:eastAsia="仿宋_GB2312"/>
          <w:sz w:val="24"/>
        </w:rPr>
      </w:pPr>
      <w:r>
        <w:rPr>
          <w:rFonts w:hint="eastAsia" w:ascii="仿宋_GB2312" w:hAnsi="宋体" w:eastAsia="仿宋_GB2312"/>
          <w:sz w:val="24"/>
        </w:rPr>
        <w:t>19</w:t>
      </w:r>
      <w:r>
        <w:rPr>
          <w:rFonts w:ascii="仿宋_GB2312" w:hAnsi="宋体" w:eastAsia="仿宋_GB2312"/>
          <w:sz w:val="24"/>
        </w:rPr>
        <w:t>.1</w:t>
      </w:r>
      <w:r>
        <w:rPr>
          <w:rFonts w:hint="eastAsia" w:ascii="仿宋_GB2312" w:hAnsi="宋体" w:eastAsia="仿宋_GB2312"/>
          <w:sz w:val="24"/>
        </w:rPr>
        <w:t>投标文件完全响应招标文件中的实质性要求；</w:t>
      </w:r>
    </w:p>
    <w:p>
      <w:pPr>
        <w:ind w:firstLine="480" w:firstLineChars="200"/>
        <w:rPr>
          <w:rFonts w:ascii="仿宋_GB2312" w:hAnsi="宋体" w:eastAsia="仿宋_GB2312"/>
          <w:sz w:val="24"/>
        </w:rPr>
      </w:pPr>
      <w:r>
        <w:rPr>
          <w:rFonts w:hint="eastAsia" w:ascii="仿宋_GB2312" w:hAnsi="宋体" w:eastAsia="仿宋_GB2312"/>
          <w:sz w:val="24"/>
        </w:rPr>
        <w:t>19</w:t>
      </w:r>
      <w:r>
        <w:rPr>
          <w:rFonts w:ascii="仿宋_GB2312" w:hAnsi="宋体" w:eastAsia="仿宋_GB2312"/>
          <w:sz w:val="24"/>
        </w:rPr>
        <w:t>.2</w:t>
      </w:r>
      <w:r>
        <w:rPr>
          <w:rFonts w:hint="eastAsia" w:ascii="仿宋_GB2312" w:hAnsi="宋体" w:eastAsia="仿宋_GB2312"/>
          <w:sz w:val="24"/>
        </w:rPr>
        <w:t>有良好的执行合同能力和售后服务承诺。</w:t>
      </w:r>
    </w:p>
    <w:p>
      <w:pPr>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0、定标办法</w:t>
      </w:r>
    </w:p>
    <w:p>
      <w:pPr>
        <w:ind w:firstLine="480" w:firstLineChars="200"/>
        <w:rPr>
          <w:rFonts w:ascii="仿宋_GB2312" w:hAnsi="宋体" w:eastAsia="仿宋_GB2312"/>
          <w:sz w:val="24"/>
        </w:rPr>
      </w:pPr>
      <w:r>
        <w:rPr>
          <w:rFonts w:hint="eastAsia" w:ascii="仿宋_GB2312" w:hAnsi="宋体" w:eastAsia="仿宋_GB2312"/>
          <w:sz w:val="24"/>
        </w:rPr>
        <w:t>经招标人招标领导小组审核通过，从评标委员会推荐的中标候选人中最终确定1名中标人。定标后，由招标人发出中标通知书。</w:t>
      </w:r>
    </w:p>
    <w:p>
      <w:pPr>
        <w:rPr>
          <w:rFonts w:ascii="仿宋_GB2312" w:hAnsi="宋体" w:eastAsia="仿宋_GB2312"/>
          <w:sz w:val="24"/>
        </w:rPr>
      </w:pPr>
      <w:r>
        <w:rPr>
          <w:rFonts w:hint="eastAsia" w:ascii="仿宋_GB2312" w:hAnsi="宋体" w:eastAsia="仿宋_GB2312"/>
          <w:sz w:val="24"/>
        </w:rPr>
        <w:t>21.无效投标</w:t>
      </w:r>
    </w:p>
    <w:p>
      <w:pPr>
        <w:ind w:firstLine="480" w:firstLineChars="200"/>
        <w:rPr>
          <w:rFonts w:ascii="仿宋_GB2312" w:hAnsi="宋体" w:eastAsia="仿宋_GB2312"/>
          <w:sz w:val="24"/>
        </w:rPr>
      </w:pPr>
      <w:r>
        <w:rPr>
          <w:rFonts w:hint="eastAsia" w:ascii="仿宋_GB2312" w:hAnsi="宋体" w:eastAsia="仿宋_GB2312"/>
          <w:sz w:val="24"/>
        </w:rPr>
        <w:t>在评标过程中，出现下列情形之一的投标视为无效：</w:t>
      </w:r>
    </w:p>
    <w:p>
      <w:pPr>
        <w:ind w:firstLine="480" w:firstLineChars="200"/>
        <w:rPr>
          <w:rFonts w:ascii="仿宋_GB2312" w:hAnsi="宋体" w:eastAsia="仿宋_GB2312"/>
          <w:sz w:val="24"/>
        </w:rPr>
      </w:pPr>
      <w:r>
        <w:rPr>
          <w:rFonts w:hint="eastAsia" w:ascii="仿宋_GB2312" w:hAnsi="宋体" w:eastAsia="仿宋_GB2312"/>
          <w:sz w:val="24"/>
        </w:rPr>
        <w:t>21.1如投标人提供的合同复印件等实施项目证明材料与事实不符的；</w:t>
      </w:r>
      <w:r>
        <w:rPr>
          <w:rFonts w:ascii="仿宋_GB2312" w:hAnsi="宋体" w:eastAsia="仿宋_GB2312"/>
          <w:sz w:val="24"/>
        </w:rPr>
        <w:t xml:space="preserve"> </w:t>
      </w:r>
    </w:p>
    <w:p>
      <w:pPr>
        <w:ind w:firstLine="480" w:firstLineChars="200"/>
        <w:rPr>
          <w:rFonts w:ascii="仿宋_GB2312" w:hAnsi="宋体" w:eastAsia="仿宋_GB2312"/>
          <w:sz w:val="24"/>
        </w:rPr>
      </w:pPr>
      <w:r>
        <w:rPr>
          <w:rFonts w:hint="eastAsia" w:ascii="仿宋_GB2312" w:hAnsi="宋体" w:eastAsia="仿宋_GB2312"/>
          <w:sz w:val="24"/>
        </w:rPr>
        <w:t>21.2投标人出现影响招标公正的违法、违规行为的；</w:t>
      </w:r>
    </w:p>
    <w:p>
      <w:pPr>
        <w:ind w:firstLine="480" w:firstLineChars="200"/>
        <w:rPr>
          <w:rFonts w:ascii="仿宋_GB2312" w:hAnsi="宋体" w:eastAsia="仿宋_GB2312"/>
          <w:sz w:val="24"/>
        </w:rPr>
      </w:pPr>
      <w:r>
        <w:rPr>
          <w:rFonts w:hint="eastAsia" w:ascii="仿宋_GB2312" w:hAnsi="宋体" w:eastAsia="仿宋_GB2312"/>
          <w:sz w:val="24"/>
        </w:rPr>
        <w:t>21.3投标人未能实质响应招标文件各项要求；</w:t>
      </w:r>
    </w:p>
    <w:p>
      <w:pPr>
        <w:ind w:firstLine="480" w:firstLineChars="200"/>
        <w:rPr>
          <w:rFonts w:ascii="仿宋_GB2312" w:hAnsi="宋体" w:eastAsia="仿宋_GB2312"/>
          <w:sz w:val="24"/>
        </w:rPr>
      </w:pPr>
      <w:r>
        <w:rPr>
          <w:rFonts w:hint="eastAsia" w:ascii="仿宋_GB2312" w:hAnsi="宋体" w:eastAsia="仿宋_GB2312"/>
          <w:sz w:val="24"/>
        </w:rPr>
        <w:t>21.4投标人明显异于市场价可作废标处理；</w:t>
      </w:r>
    </w:p>
    <w:p>
      <w:pPr>
        <w:ind w:firstLine="480" w:firstLineChars="200"/>
        <w:rPr>
          <w:rFonts w:ascii="仿宋_GB2312" w:hAnsi="宋体" w:eastAsia="仿宋_GB2312"/>
          <w:sz w:val="24"/>
        </w:rPr>
      </w:pPr>
      <w:r>
        <w:rPr>
          <w:rFonts w:hint="eastAsia" w:ascii="仿宋_GB2312" w:hAnsi="宋体" w:eastAsia="仿宋_GB2312"/>
          <w:sz w:val="24"/>
        </w:rPr>
        <w:t>21.5投标人报价高于招标最高限价的。</w:t>
      </w:r>
    </w:p>
    <w:p>
      <w:pPr>
        <w:ind w:firstLine="480" w:firstLineChars="200"/>
        <w:rPr>
          <w:rFonts w:ascii="仿宋_GB2312" w:hAnsi="宋体" w:eastAsia="仿宋_GB2312"/>
          <w:sz w:val="24"/>
        </w:rPr>
      </w:pPr>
    </w:p>
    <w:p>
      <w:pPr>
        <w:ind w:firstLine="3360" w:firstLineChars="1050"/>
        <w:rPr>
          <w:rFonts w:ascii="仿宋_GB2312" w:hAnsi="宋体" w:eastAsia="仿宋_GB2312"/>
          <w:sz w:val="32"/>
        </w:rPr>
      </w:pPr>
      <w:r>
        <w:rPr>
          <w:rFonts w:ascii="仿宋_GB2312" w:hAnsi="宋体" w:eastAsia="仿宋_GB2312"/>
          <w:sz w:val="32"/>
        </w:rPr>
        <w:t>六</w:t>
      </w:r>
      <w:r>
        <w:rPr>
          <w:rFonts w:hint="eastAsia" w:ascii="仿宋_GB2312" w:hAnsi="宋体" w:eastAsia="仿宋_GB2312"/>
          <w:sz w:val="32"/>
        </w:rPr>
        <w:t>、</w:t>
      </w:r>
      <w:r>
        <w:rPr>
          <w:rFonts w:ascii="仿宋_GB2312" w:hAnsi="宋体" w:eastAsia="仿宋_GB2312"/>
          <w:sz w:val="32"/>
        </w:rPr>
        <w:t>合同签订</w:t>
      </w:r>
    </w:p>
    <w:p>
      <w:pPr>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2</w:t>
      </w:r>
      <w:r>
        <w:rPr>
          <w:rFonts w:ascii="仿宋_GB2312" w:hAnsi="宋体" w:eastAsia="仿宋_GB2312"/>
          <w:sz w:val="24"/>
        </w:rPr>
        <w:t>.合同授予标准</w:t>
      </w:r>
    </w:p>
    <w:p>
      <w:pPr>
        <w:ind w:firstLine="480" w:firstLineChars="200"/>
        <w:rPr>
          <w:rFonts w:ascii="仿宋_GB2312" w:hAnsi="宋体" w:eastAsia="仿宋_GB2312"/>
          <w:sz w:val="24"/>
        </w:rPr>
      </w:pPr>
      <w:r>
        <w:rPr>
          <w:rFonts w:ascii="仿宋_GB2312" w:hAnsi="宋体" w:eastAsia="仿宋_GB2312"/>
          <w:sz w:val="24"/>
        </w:rPr>
        <w:t>招标人将把合同授予被确定为实质上响应招标文件要求并有履行合同能力的最优中标候选人。</w:t>
      </w:r>
    </w:p>
    <w:p>
      <w:pPr>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3、中标通知</w:t>
      </w:r>
    </w:p>
    <w:p>
      <w:pPr>
        <w:ind w:firstLine="480" w:firstLineChars="200"/>
        <w:rPr>
          <w:rFonts w:ascii="仿宋_GB2312" w:hAnsi="宋体" w:eastAsia="仿宋_GB2312"/>
          <w:sz w:val="24"/>
        </w:rPr>
      </w:pPr>
      <w:r>
        <w:rPr>
          <w:rFonts w:hint="eastAsia" w:ascii="仿宋_GB2312" w:hAnsi="宋体" w:eastAsia="仿宋_GB2312"/>
          <w:sz w:val="24"/>
        </w:rPr>
        <w:t>在投标有效期内，中标人确定后，招标人向中标人发出《中标通知书》</w:t>
      </w:r>
      <w:r>
        <w:rPr>
          <w:rFonts w:ascii="仿宋_GB2312" w:hAnsi="宋体" w:eastAsia="仿宋_GB2312"/>
          <w:sz w:val="24"/>
        </w:rPr>
        <w:t>,同时</w:t>
      </w:r>
      <w:r>
        <w:rPr>
          <w:rFonts w:hint="eastAsia" w:ascii="仿宋_GB2312" w:hAnsi="宋体" w:eastAsia="仿宋_GB2312"/>
          <w:sz w:val="24"/>
        </w:rPr>
        <w:t>告知所有未中标人。中标通知书是合同的组成部分。</w:t>
      </w:r>
    </w:p>
    <w:p>
      <w:pPr>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4、签订合同</w:t>
      </w:r>
    </w:p>
    <w:p>
      <w:pPr>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4</w:t>
      </w:r>
      <w:r>
        <w:rPr>
          <w:rFonts w:ascii="仿宋_GB2312" w:hAnsi="宋体" w:eastAsia="仿宋_GB2312"/>
          <w:sz w:val="24"/>
        </w:rPr>
        <w:t>.l</w:t>
      </w:r>
      <w:r>
        <w:rPr>
          <w:rFonts w:hint="eastAsia" w:ascii="仿宋_GB2312" w:hAnsi="宋体" w:eastAsia="仿宋_GB2312"/>
          <w:sz w:val="24"/>
        </w:rPr>
        <w:t>中标人</w:t>
      </w:r>
      <w:r>
        <w:rPr>
          <w:rFonts w:ascii="仿宋_GB2312" w:hAnsi="宋体" w:eastAsia="仿宋_GB2312"/>
          <w:sz w:val="24"/>
        </w:rPr>
        <w:t>在收到《</w:t>
      </w:r>
      <w:r>
        <w:rPr>
          <w:rFonts w:hint="eastAsia" w:ascii="仿宋_GB2312" w:hAnsi="宋体" w:eastAsia="仿宋_GB2312"/>
          <w:sz w:val="24"/>
        </w:rPr>
        <w:t>中标</w:t>
      </w:r>
      <w:r>
        <w:rPr>
          <w:rFonts w:ascii="仿宋_GB2312" w:hAnsi="宋体" w:eastAsia="仿宋_GB2312"/>
          <w:sz w:val="24"/>
        </w:rPr>
        <w:t>通知书》后，应按照《</w:t>
      </w:r>
      <w:r>
        <w:rPr>
          <w:rFonts w:hint="eastAsia" w:ascii="仿宋_GB2312" w:hAnsi="宋体" w:eastAsia="仿宋_GB2312"/>
          <w:sz w:val="24"/>
        </w:rPr>
        <w:t>中标</w:t>
      </w:r>
      <w:r>
        <w:rPr>
          <w:rFonts w:ascii="仿宋_GB2312" w:hAnsi="宋体" w:eastAsia="仿宋_GB2312"/>
          <w:sz w:val="24"/>
        </w:rPr>
        <w:t>通知书》中规定的时间和地点与</w:t>
      </w:r>
      <w:r>
        <w:rPr>
          <w:rFonts w:hint="eastAsia" w:ascii="仿宋_GB2312" w:hAnsi="宋体" w:eastAsia="仿宋_GB2312"/>
          <w:sz w:val="24"/>
        </w:rPr>
        <w:t>货物的相应招标人</w:t>
      </w:r>
      <w:r>
        <w:rPr>
          <w:rFonts w:ascii="仿宋_GB2312" w:hAnsi="宋体" w:eastAsia="仿宋_GB2312"/>
          <w:sz w:val="24"/>
        </w:rPr>
        <w:t>签订合同</w:t>
      </w:r>
      <w:r>
        <w:rPr>
          <w:rFonts w:hint="eastAsia" w:ascii="仿宋_GB2312" w:hAnsi="宋体" w:eastAsia="仿宋_GB2312"/>
          <w:sz w:val="24"/>
        </w:rPr>
        <w:t>并缴纳</w:t>
      </w:r>
      <w:r>
        <w:rPr>
          <w:rFonts w:ascii="仿宋_GB2312" w:hAnsi="宋体" w:eastAsia="仿宋_GB2312"/>
          <w:sz w:val="24"/>
        </w:rPr>
        <w:t>履约保证金</w:t>
      </w:r>
      <w:r>
        <w:rPr>
          <w:rFonts w:hint="eastAsia" w:ascii="仿宋_GB2312" w:hAnsi="宋体" w:eastAsia="仿宋_GB2312"/>
          <w:sz w:val="24"/>
        </w:rPr>
        <w:t>（应存入相应招标人的账户）</w:t>
      </w:r>
      <w:r>
        <w:rPr>
          <w:rFonts w:ascii="仿宋_GB2312" w:hAnsi="宋体" w:eastAsia="仿宋_GB2312"/>
          <w:sz w:val="24"/>
        </w:rPr>
        <w:t>，金额为</w:t>
      </w:r>
      <w:r>
        <w:rPr>
          <w:rFonts w:hint="eastAsia" w:ascii="仿宋_GB2312" w:hAnsi="宋体" w:eastAsia="仿宋_GB2312"/>
          <w:sz w:val="24"/>
        </w:rPr>
        <w:t>合同价的5</w:t>
      </w:r>
      <w:r>
        <w:rPr>
          <w:rFonts w:ascii="仿宋_GB2312" w:hAnsi="宋体" w:eastAsia="仿宋_GB2312"/>
          <w:sz w:val="24"/>
        </w:rPr>
        <w:t>%。</w:t>
      </w:r>
    </w:p>
    <w:p>
      <w:pPr>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4</w:t>
      </w:r>
      <w:r>
        <w:rPr>
          <w:rFonts w:ascii="仿宋_GB2312" w:hAnsi="宋体" w:eastAsia="仿宋_GB2312"/>
          <w:sz w:val="24"/>
        </w:rPr>
        <w:t>.2招标文件、中标人的投标文件及评审过程中有关澄清文件均为签订合同的依据。</w:t>
      </w:r>
    </w:p>
    <w:p>
      <w:pPr>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4</w:t>
      </w:r>
      <w:r>
        <w:rPr>
          <w:rFonts w:ascii="仿宋_GB2312" w:hAnsi="宋体" w:eastAsia="仿宋_GB2312"/>
          <w:sz w:val="24"/>
        </w:rPr>
        <w:t>.3如果中标人没有按照上述规定签订合同，招标人将取消其中标资格。在此情况下，招标人可将该标授予下一个中标候选人。</w:t>
      </w:r>
    </w:p>
    <w:p>
      <w:pPr>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rPr>
        <w:t>拒签合同的责任</w:t>
      </w:r>
    </w:p>
    <w:p>
      <w:pPr>
        <w:ind w:firstLine="480" w:firstLineChars="200"/>
        <w:rPr>
          <w:rFonts w:ascii="仿宋_GB2312" w:hAnsi="宋体" w:eastAsia="仿宋_GB2312"/>
          <w:sz w:val="24"/>
        </w:rPr>
      </w:pPr>
      <w:r>
        <w:rPr>
          <w:rFonts w:hint="eastAsia" w:ascii="仿宋_GB2312" w:hAnsi="宋体" w:eastAsia="仿宋_GB2312"/>
          <w:sz w:val="24"/>
        </w:rPr>
        <w:t>中标人接到中标通知书后，在规定时间内借故否认已经承诺的条件而拒签合同，以投标违约处理，其投标保证金将被不予退还，并赔偿招标人由此造成的直接经济损失。</w:t>
      </w:r>
    </w:p>
    <w:p>
      <w:pPr>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6</w:t>
      </w:r>
      <w:r>
        <w:rPr>
          <w:rFonts w:ascii="仿宋_GB2312" w:hAnsi="宋体" w:eastAsia="仿宋_GB2312"/>
          <w:sz w:val="24"/>
        </w:rPr>
        <w:t>.招标人接受或拒绝任何投标的权力</w:t>
      </w:r>
    </w:p>
    <w:p>
      <w:pPr>
        <w:ind w:firstLine="480" w:firstLineChars="200"/>
        <w:rPr>
          <w:rFonts w:ascii="仿宋_GB2312" w:hAnsi="宋体" w:eastAsia="仿宋_GB2312"/>
          <w:sz w:val="24"/>
        </w:rPr>
      </w:pPr>
      <w:r>
        <w:rPr>
          <w:rFonts w:ascii="仿宋_GB2312" w:hAnsi="宋体" w:eastAsia="仿宋_GB2312"/>
          <w:sz w:val="24"/>
        </w:rPr>
        <w:t>招标人保留在授予合同前的任何时候接受和拒绝任何或所有投标，以及宣布招标程序无效的权力。并且无须向受影响的投标人承担任何责任，同时也无须通知受影响的投标人有关招标人这样做的原因。</w:t>
      </w:r>
    </w:p>
    <w:p>
      <w:pPr>
        <w:pStyle w:val="73"/>
        <w:adjustRightInd/>
        <w:jc w:val="both"/>
        <w:outlineLvl w:val="0"/>
        <w:rPr>
          <w:rFonts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hint="eastAsia" w:ascii="仿宋_GB2312" w:hAnsi="华文中宋" w:eastAsia="仿宋_GB2312"/>
          <w:color w:val="auto"/>
          <w:sz w:val="44"/>
        </w:rPr>
      </w:pPr>
    </w:p>
    <w:p>
      <w:pPr>
        <w:pStyle w:val="73"/>
        <w:adjustRightInd/>
        <w:jc w:val="center"/>
        <w:outlineLvl w:val="0"/>
        <w:rPr>
          <w:rFonts w:ascii="仿宋_GB2312" w:hAnsi="华文中宋" w:eastAsia="仿宋_GB2312"/>
          <w:color w:val="auto"/>
          <w:sz w:val="44"/>
        </w:rPr>
      </w:pPr>
      <w:r>
        <w:rPr>
          <w:rFonts w:hint="eastAsia" w:ascii="仿宋_GB2312" w:hAnsi="华文中宋" w:eastAsia="仿宋_GB2312"/>
          <w:color w:val="auto"/>
          <w:sz w:val="44"/>
        </w:rPr>
        <w:t>第三章</w:t>
      </w:r>
      <w:r>
        <w:rPr>
          <w:rFonts w:ascii="仿宋_GB2312" w:hAnsi="华文中宋" w:eastAsia="仿宋_GB2312"/>
          <w:color w:val="auto"/>
          <w:sz w:val="44"/>
        </w:rPr>
        <w:t xml:space="preserve">  </w:t>
      </w:r>
      <w:r>
        <w:rPr>
          <w:rFonts w:hint="eastAsia" w:ascii="仿宋_GB2312" w:hAnsi="华文中宋" w:eastAsia="仿宋_GB2312"/>
          <w:color w:val="auto"/>
          <w:sz w:val="44"/>
        </w:rPr>
        <w:t>招标内容及要求</w:t>
      </w:r>
    </w:p>
    <w:p>
      <w:pPr>
        <w:pStyle w:val="87"/>
        <w:widowControl/>
        <w:tabs>
          <w:tab w:val="left" w:pos="360"/>
        </w:tabs>
        <w:adjustRightInd w:val="0"/>
        <w:snapToGrid w:val="0"/>
        <w:spacing w:line="400" w:lineRule="exact"/>
        <w:ind w:firstLine="0" w:firstLineChars="0"/>
        <w:rPr>
          <w:rFonts w:ascii="楷体_GB2312" w:hAnsi="宋体" w:eastAsia="楷体_GB2312"/>
          <w:b/>
          <w:kern w:val="0"/>
          <w:sz w:val="24"/>
          <w:lang w:val="zh-CN"/>
        </w:rPr>
      </w:pPr>
      <w:r>
        <w:rPr>
          <w:rFonts w:hint="eastAsia" w:ascii="楷体_GB2312" w:hAnsi="宋体" w:eastAsia="楷体_GB2312"/>
          <w:b/>
          <w:kern w:val="0"/>
          <w:sz w:val="24"/>
          <w:lang w:val="zh-CN"/>
        </w:rPr>
        <w:t>一、招标范围及内容</w:t>
      </w:r>
    </w:p>
    <w:p>
      <w:pPr>
        <w:pStyle w:val="83"/>
        <w:spacing w:before="0" w:line="420" w:lineRule="exact"/>
        <w:ind w:firstLine="480"/>
        <w:rPr>
          <w:rFonts w:ascii="楷体_GB2312" w:hAnsi="宋体" w:eastAsia="仿宋_GB2312"/>
          <w:b/>
          <w:kern w:val="0"/>
          <w:lang w:val="zh-CN"/>
        </w:rPr>
      </w:pPr>
      <w:r>
        <w:rPr>
          <w:rFonts w:hint="eastAsia" w:ascii="仿宋_GB2312" w:eastAsia="仿宋_GB2312"/>
          <w:color w:val="000000"/>
          <w:szCs w:val="24"/>
        </w:rPr>
        <w:t>本次采购车辆</w:t>
      </w:r>
      <w:r>
        <w:rPr>
          <w:rFonts w:hint="eastAsia" w:ascii="仿宋_GB2312" w:hAnsi="Courier New" w:eastAsia="仿宋_GB2312"/>
          <w:szCs w:val="24"/>
        </w:rPr>
        <w:t>15辆，其中2T堆高叉车2辆，3T防爆叉车4辆，3.5T叉车8辆，5T叉车1辆</w:t>
      </w:r>
      <w:r>
        <w:rPr>
          <w:rFonts w:hint="eastAsia" w:ascii="仿宋_GB2312" w:eastAsia="仿宋_GB2312"/>
          <w:color w:val="000000"/>
          <w:szCs w:val="24"/>
        </w:rPr>
        <w:t>。具体包括：车辆的供货、改装及安装调试</w:t>
      </w:r>
      <w:r>
        <w:rPr>
          <w:rFonts w:hint="eastAsia" w:ascii="仿宋_GB2312" w:eastAsia="仿宋_GB2312"/>
          <w:color w:val="000000"/>
          <w:szCs w:val="24"/>
          <w:highlight w:val="none"/>
        </w:rPr>
        <w:t>、上牌</w:t>
      </w:r>
      <w:r>
        <w:rPr>
          <w:rFonts w:hint="eastAsia" w:ascii="仿宋_GB2312" w:eastAsia="仿宋_GB2312"/>
          <w:color w:val="000000"/>
          <w:szCs w:val="24"/>
        </w:rPr>
        <w:t>以及相关的技术培训、技术服务等，并提供免费售后现场技术服务。</w:t>
      </w:r>
    </w:p>
    <w:p>
      <w:pPr>
        <w:ind w:firstLine="480" w:firstLineChars="200"/>
        <w:rPr>
          <w:rFonts w:ascii="仿宋_GB2312" w:hAnsi="宋体" w:eastAsia="仿宋_GB2312"/>
          <w:sz w:val="24"/>
        </w:rPr>
      </w:pPr>
      <w:r>
        <w:rPr>
          <w:rFonts w:hint="eastAsia" w:ascii="仿宋_GB2312" w:hAnsi="宋体" w:eastAsia="仿宋_GB2312"/>
          <w:sz w:val="24"/>
        </w:rPr>
        <w:t xml:space="preserve">1.设备作业环境：海拔高度： </w:t>
      </w:r>
      <w:r>
        <w:rPr>
          <w:rFonts w:hint="eastAsia" w:ascii="仿宋_GB2312" w:hAnsi="宋体" w:eastAsia="仿宋_GB2312"/>
          <w:sz w:val="24"/>
          <w:szCs w:val="24"/>
        </w:rPr>
        <w:t>0～200m；</w:t>
      </w:r>
      <w:r>
        <w:rPr>
          <w:rFonts w:hint="eastAsia" w:ascii="仿宋_GB2312" w:hAnsi="宋体" w:eastAsia="仿宋_GB2312"/>
          <w:sz w:val="24"/>
        </w:rPr>
        <w:t>环境温度：-25℃～+90℃；相对湿度：≤100%。</w:t>
      </w:r>
    </w:p>
    <w:p>
      <w:pPr>
        <w:ind w:firstLine="480" w:firstLineChars="200"/>
        <w:rPr>
          <w:rFonts w:ascii="仿宋_GB2312" w:hAnsi="宋体" w:eastAsia="仿宋_GB2312"/>
          <w:sz w:val="24"/>
        </w:rPr>
      </w:pPr>
      <w:r>
        <w:rPr>
          <w:rFonts w:hint="eastAsia" w:ascii="仿宋_GB2312" w:hAnsi="宋体" w:eastAsia="仿宋_GB2312"/>
          <w:sz w:val="24"/>
        </w:rPr>
        <w:t>2.供货范围：包括，但不限于以下各项：主机及辅助设备；辅助控制设备；随机其它部件及专用工具。</w:t>
      </w:r>
    </w:p>
    <w:p>
      <w:pPr>
        <w:ind w:firstLine="480" w:firstLineChars="200"/>
        <w:rPr>
          <w:rFonts w:ascii="仿宋_GB2312" w:hAnsi="宋体" w:eastAsia="仿宋_GB2312"/>
          <w:sz w:val="24"/>
        </w:rPr>
      </w:pPr>
      <w:r>
        <w:rPr>
          <w:rFonts w:hint="eastAsia" w:ascii="仿宋_GB2312" w:hAnsi="宋体" w:eastAsia="仿宋_GB2312"/>
          <w:sz w:val="24"/>
        </w:rPr>
        <w:t>3.设备随机资料</w:t>
      </w:r>
    </w:p>
    <w:p>
      <w:pPr>
        <w:ind w:firstLine="480" w:firstLineChars="200"/>
        <w:rPr>
          <w:rFonts w:ascii="仿宋_GB2312" w:hAnsi="宋体" w:eastAsia="仿宋_GB2312"/>
          <w:sz w:val="24"/>
        </w:rPr>
      </w:pPr>
      <w:r>
        <w:rPr>
          <w:rFonts w:hint="eastAsia" w:ascii="仿宋_GB2312" w:hAnsi="宋体" w:eastAsia="仿宋_GB2312"/>
          <w:sz w:val="24"/>
        </w:rPr>
        <w:t>详细的技术资料。包括《使用、保养说明书》，《维修手册》和《配件手册》各一套（均含发动机）。其中《使用、保养说明书》，《维修手册》必须有中文。</w:t>
      </w:r>
    </w:p>
    <w:p>
      <w:pPr>
        <w:ind w:firstLine="480" w:firstLineChars="200"/>
        <w:rPr>
          <w:rFonts w:ascii="仿宋_GB2312" w:hAnsi="宋体" w:eastAsia="仿宋_GB2312"/>
          <w:sz w:val="24"/>
        </w:rPr>
      </w:pPr>
      <w:r>
        <w:rPr>
          <w:rFonts w:hint="eastAsia" w:ascii="仿宋_GB2312" w:hAnsi="宋体" w:eastAsia="仿宋_GB2312"/>
          <w:sz w:val="24"/>
        </w:rPr>
        <w:t>4.安全防护</w:t>
      </w:r>
    </w:p>
    <w:p>
      <w:pPr>
        <w:ind w:firstLine="480" w:firstLineChars="200"/>
        <w:rPr>
          <w:rFonts w:ascii="仿宋_GB2312" w:hAnsi="宋体" w:eastAsia="仿宋_GB2312"/>
          <w:sz w:val="24"/>
        </w:rPr>
      </w:pPr>
      <w:r>
        <w:rPr>
          <w:rFonts w:hint="eastAsia" w:ascii="仿宋_GB2312" w:hAnsi="宋体" w:eastAsia="仿宋_GB2312"/>
          <w:sz w:val="24"/>
        </w:rPr>
        <w:t>卖方应以书面形式向买方列明设备的安全操作规程。因卖方设备设计和制造上的缺陷,或卖方人员违章操作和指导造成的人身或机械事故，不管是否发生于保修期内，所造成的损失均由卖方承担。</w:t>
      </w:r>
    </w:p>
    <w:p>
      <w:pPr>
        <w:spacing w:beforeLines="100" w:afterLines="100"/>
        <w:rPr>
          <w:rFonts w:ascii="楷体_GB2312" w:hAnsi="宋体" w:eastAsia="楷体_GB2312"/>
          <w:b/>
          <w:kern w:val="0"/>
          <w:sz w:val="24"/>
          <w:szCs w:val="22"/>
          <w:lang w:val="zh-CN"/>
        </w:rPr>
      </w:pPr>
      <w:r>
        <w:rPr>
          <w:rFonts w:hint="eastAsia" w:ascii="楷体_GB2312" w:hAnsi="宋体" w:eastAsia="楷体_GB2312"/>
          <w:b/>
          <w:kern w:val="0"/>
          <w:sz w:val="24"/>
          <w:szCs w:val="22"/>
          <w:lang w:val="zh-CN"/>
        </w:rPr>
        <w:t>二、主要参数及要求</w:t>
      </w:r>
    </w:p>
    <w:p>
      <w:pPr>
        <w:jc w:val="left"/>
        <w:rPr>
          <w:rFonts w:ascii="仿宋_GB2312" w:eastAsia="仿宋_GB2312" w:cs="仿宋_GB2312" w:hAnsiTheme="minorEastAsia"/>
          <w:sz w:val="24"/>
          <w:szCs w:val="24"/>
        </w:rPr>
      </w:pPr>
      <w:r>
        <w:rPr>
          <w:rFonts w:hint="eastAsia" w:ascii="仿宋_GB2312" w:eastAsia="仿宋_GB2312" w:cs="仿宋_GB2312" w:hAnsiTheme="minorEastAsia"/>
          <w:sz w:val="24"/>
          <w:szCs w:val="24"/>
        </w:rPr>
        <w:t>1.2T堆高叉车参数要求</w:t>
      </w:r>
    </w:p>
    <w:p>
      <w:pPr>
        <w:jc w:val="center"/>
        <w:rPr>
          <w:rFonts w:ascii="仿宋_GB2312" w:eastAsia="仿宋_GB2312" w:cs="仿宋_GB2312" w:hAnsiTheme="minorEastAsia"/>
          <w:b/>
          <w:sz w:val="24"/>
          <w:szCs w:val="24"/>
        </w:rPr>
      </w:pPr>
      <w:r>
        <w:rPr>
          <w:rFonts w:hint="eastAsia" w:ascii="仿宋_GB2312" w:eastAsia="仿宋_GB2312" w:cs="仿宋_GB2312" w:hAnsiTheme="minorEastAsia"/>
          <w:b/>
          <w:sz w:val="24"/>
          <w:szCs w:val="24"/>
        </w:rPr>
        <w:t>主要性能表</w:t>
      </w:r>
    </w:p>
    <w:tbl>
      <w:tblPr>
        <w:tblStyle w:val="38"/>
        <w:tblW w:w="389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691"/>
        <w:gridCol w:w="353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554" w:type="pct"/>
            <w:shd w:val="clear" w:color="auto" w:fill="auto"/>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名称</w:t>
            </w:r>
          </w:p>
        </w:tc>
        <w:tc>
          <w:tcPr>
            <w:tcW w:w="2445" w:type="pct"/>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2T堆高叉车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554" w:type="pct"/>
            <w:shd w:val="clear" w:color="auto" w:fill="auto"/>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数量</w:t>
            </w:r>
          </w:p>
        </w:tc>
        <w:tc>
          <w:tcPr>
            <w:tcW w:w="2445" w:type="pct"/>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2辆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5000" w:type="pct"/>
            <w:gridSpan w:val="2"/>
            <w:shd w:val="clear" w:color="auto" w:fill="auto"/>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1、电动叉车，额定操作载荷2T；</w:t>
            </w:r>
          </w:p>
          <w:p>
            <w:pPr>
              <w:jc w:val="left"/>
              <w:rPr>
                <w:rFonts w:ascii="仿宋_GB2312" w:eastAsia="仿宋_GB2312" w:hAnsiTheme="minorEastAsia"/>
                <w:sz w:val="24"/>
                <w:szCs w:val="24"/>
              </w:rPr>
            </w:pPr>
            <w:r>
              <w:rPr>
                <w:rFonts w:hint="eastAsia" w:ascii="仿宋_GB2312" w:eastAsia="仿宋_GB2312" w:hAnsiTheme="minorEastAsia"/>
                <w:sz w:val="24"/>
                <w:szCs w:val="24"/>
              </w:rPr>
              <w:t>2、作业货架参数：4层，起升高度高6米，货架间距3米；</w:t>
            </w:r>
          </w:p>
          <w:p>
            <w:pPr>
              <w:jc w:val="left"/>
              <w:rPr>
                <w:rFonts w:ascii="仿宋_GB2312" w:eastAsia="仿宋_GB2312" w:hAnsiTheme="minorEastAsia"/>
                <w:sz w:val="24"/>
                <w:szCs w:val="24"/>
              </w:rPr>
            </w:pPr>
            <w:r>
              <w:rPr>
                <w:rFonts w:hint="eastAsia" w:ascii="仿宋_GB2312" w:eastAsia="仿宋_GB2312" w:hAnsiTheme="minorEastAsia"/>
                <w:sz w:val="24"/>
                <w:szCs w:val="24"/>
              </w:rPr>
              <w:t>3、车轴距1550mm</w:t>
            </w:r>
          </w:p>
          <w:p>
            <w:pPr>
              <w:jc w:val="left"/>
              <w:rPr>
                <w:rFonts w:ascii="仿宋_GB2312" w:eastAsia="仿宋_GB2312" w:hAnsiTheme="minorEastAsia"/>
                <w:sz w:val="24"/>
                <w:szCs w:val="24"/>
              </w:rPr>
            </w:pPr>
            <w:r>
              <w:rPr>
                <w:rFonts w:hint="eastAsia" w:ascii="仿宋_GB2312" w:eastAsia="仿宋_GB2312" w:hAnsiTheme="minorEastAsia"/>
                <w:sz w:val="24"/>
                <w:szCs w:val="24"/>
              </w:rPr>
              <w:t>4、车前轮尺寸343mm*135mm</w:t>
            </w:r>
          </w:p>
          <w:p>
            <w:pPr>
              <w:jc w:val="left"/>
              <w:rPr>
                <w:rFonts w:ascii="仿宋_GB2312" w:eastAsia="仿宋_GB2312" w:hAnsiTheme="minorEastAsia"/>
                <w:sz w:val="24"/>
                <w:szCs w:val="24"/>
              </w:rPr>
            </w:pPr>
            <w:r>
              <w:rPr>
                <w:rFonts w:hint="eastAsia" w:ascii="仿宋_GB2312" w:eastAsia="仿宋_GB2312" w:hAnsiTheme="minorEastAsia"/>
                <w:sz w:val="24"/>
                <w:szCs w:val="24"/>
              </w:rPr>
              <w:t>5、货叉外宽882mm</w:t>
            </w:r>
          </w:p>
          <w:p>
            <w:pPr>
              <w:jc w:val="left"/>
              <w:rPr>
                <w:rFonts w:ascii="仿宋_GB2312" w:eastAsia="仿宋_GB2312" w:hAnsiTheme="minorEastAsia"/>
                <w:sz w:val="24"/>
                <w:szCs w:val="24"/>
              </w:rPr>
            </w:pPr>
            <w:r>
              <w:rPr>
                <w:rFonts w:hint="eastAsia" w:ascii="仿宋_GB2312" w:eastAsia="仿宋_GB2312" w:hAnsiTheme="minorEastAsia"/>
                <w:sz w:val="24"/>
                <w:szCs w:val="24"/>
              </w:rPr>
              <w:t>6、驱动电机功率≥6.5kw</w:t>
            </w:r>
          </w:p>
          <w:p>
            <w:pPr>
              <w:jc w:val="left"/>
              <w:rPr>
                <w:rFonts w:ascii="仿宋_GB2312" w:eastAsia="仿宋_GB2312" w:hAnsiTheme="minorEastAsia"/>
                <w:sz w:val="24"/>
                <w:szCs w:val="24"/>
              </w:rPr>
            </w:pPr>
            <w:r>
              <w:rPr>
                <w:rFonts w:hint="eastAsia" w:ascii="仿宋_GB2312" w:eastAsia="仿宋_GB2312" w:hAnsiTheme="minorEastAsia"/>
                <w:sz w:val="24"/>
                <w:szCs w:val="24"/>
              </w:rPr>
              <w:t>7、起升电机功率≥12.8kw</w:t>
            </w:r>
          </w:p>
          <w:p>
            <w:pPr>
              <w:jc w:val="left"/>
              <w:rPr>
                <w:rFonts w:ascii="仿宋_GB2312" w:eastAsia="仿宋_GB2312" w:hAnsiTheme="minorEastAsia"/>
                <w:sz w:val="24"/>
                <w:szCs w:val="24"/>
              </w:rPr>
            </w:pPr>
            <w:r>
              <w:rPr>
                <w:rFonts w:hint="eastAsia" w:ascii="仿宋_GB2312" w:eastAsia="仿宋_GB2312" w:hAnsiTheme="minorEastAsia"/>
                <w:sz w:val="24"/>
                <w:szCs w:val="24"/>
              </w:rPr>
              <w:t>8、美国柯蒂斯控制器</w:t>
            </w:r>
          </w:p>
          <w:p>
            <w:pPr>
              <w:jc w:val="left"/>
              <w:rPr>
                <w:rFonts w:ascii="仿宋_GB2312" w:eastAsia="仿宋_GB2312" w:hAnsiTheme="minorEastAsia"/>
                <w:sz w:val="24"/>
                <w:szCs w:val="24"/>
              </w:rPr>
            </w:pPr>
            <w:r>
              <w:rPr>
                <w:rFonts w:hint="eastAsia" w:ascii="仿宋_GB2312" w:eastAsia="仿宋_GB2312" w:hAnsiTheme="minorEastAsia"/>
                <w:sz w:val="24"/>
                <w:szCs w:val="24"/>
              </w:rPr>
              <w:t>9、宁德时代80V/271Ah锂电池</w:t>
            </w:r>
          </w:p>
          <w:p>
            <w:pPr>
              <w:jc w:val="left"/>
              <w:rPr>
                <w:rFonts w:ascii="仿宋_GB2312" w:eastAsia="仿宋_GB2312" w:hAnsiTheme="minorEastAsia"/>
                <w:sz w:val="24"/>
                <w:szCs w:val="24"/>
              </w:rPr>
            </w:pPr>
            <w:r>
              <w:rPr>
                <w:rFonts w:hint="eastAsia" w:ascii="仿宋_GB2312" w:eastAsia="仿宋_GB2312" w:hAnsiTheme="minorEastAsia"/>
                <w:sz w:val="24"/>
                <w:szCs w:val="24"/>
              </w:rPr>
              <w:t>10、悬浮式座椅，具备安全带提示等功能；</w:t>
            </w:r>
          </w:p>
          <w:p>
            <w:pPr>
              <w:jc w:val="left"/>
              <w:rPr>
                <w:rFonts w:ascii="仿宋_GB2312" w:eastAsia="仿宋_GB2312" w:hAnsiTheme="minorEastAsia"/>
                <w:sz w:val="24"/>
                <w:szCs w:val="24"/>
              </w:rPr>
            </w:pPr>
            <w:r>
              <w:rPr>
                <w:rFonts w:hint="eastAsia" w:ascii="仿宋_GB2312" w:eastAsia="仿宋_GB2312" w:hAnsiTheme="minorEastAsia"/>
                <w:sz w:val="24"/>
                <w:szCs w:val="24"/>
              </w:rPr>
              <w:t>11、具有操作时声光报警装置；</w:t>
            </w:r>
          </w:p>
          <w:p>
            <w:pPr>
              <w:jc w:val="left"/>
              <w:rPr>
                <w:rFonts w:ascii="仿宋_GB2312" w:eastAsia="仿宋_GB2312" w:hAnsiTheme="minorEastAsia"/>
                <w:szCs w:val="24"/>
              </w:rPr>
            </w:pPr>
            <w:r>
              <w:rPr>
                <w:rFonts w:hint="eastAsia" w:ascii="仿宋_GB2312" w:eastAsia="仿宋_GB2312" w:hAnsiTheme="minorEastAsia"/>
                <w:sz w:val="24"/>
                <w:szCs w:val="24"/>
              </w:rPr>
              <w:t>12、大风量防静电静音风扇；</w:t>
            </w:r>
          </w:p>
        </w:tc>
      </w:tr>
    </w:tbl>
    <w:p>
      <w:pPr>
        <w:pStyle w:val="50"/>
        <w:jc w:val="left"/>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1 \* GB2 \* MERGEFORMAT </w:instrText>
      </w:r>
      <w:r>
        <w:rPr>
          <w:rFonts w:hint="eastAsia" w:ascii="仿宋_GB2312" w:eastAsia="仿宋_GB2312" w:hAnsiTheme="minorEastAsia"/>
          <w:sz w:val="24"/>
          <w:szCs w:val="24"/>
        </w:rPr>
        <w:fldChar w:fldCharType="separate"/>
      </w:r>
      <w:r>
        <w:t>⑴</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 xml:space="preserve">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2 \* GB2 \* MERGEFORMAT </w:instrText>
      </w:r>
      <w:r>
        <w:rPr>
          <w:rFonts w:hint="eastAsia" w:ascii="仿宋_GB2312" w:eastAsia="仿宋_GB2312" w:hAnsiTheme="minorEastAsia"/>
          <w:sz w:val="24"/>
          <w:szCs w:val="24"/>
        </w:rPr>
        <w:fldChar w:fldCharType="separate"/>
      </w:r>
      <w:r>
        <w:t>⑵</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供应商需委派经过专业培训的专门人员（固定人员）负责产品的售后服务，以提高服务质量。</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3 \* GB2 \* MERGEFORMAT </w:instrText>
      </w:r>
      <w:r>
        <w:rPr>
          <w:rFonts w:hint="eastAsia" w:ascii="仿宋_GB2312" w:eastAsia="仿宋_GB2312" w:hAnsiTheme="minorEastAsia"/>
          <w:sz w:val="24"/>
          <w:szCs w:val="24"/>
        </w:rPr>
        <w:fldChar w:fldCharType="separate"/>
      </w:r>
      <w:r>
        <w:t>⑶</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供应商根据招标人使用单位的需要，不定期的对设备的操作人员进行免费培训，以不断提高操作人员的业务能力和水平。</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4 \* GB2 \* MERGEFORMAT </w:instrText>
      </w:r>
      <w:r>
        <w:rPr>
          <w:rFonts w:hint="eastAsia" w:ascii="仿宋_GB2312" w:eastAsia="仿宋_GB2312" w:hAnsiTheme="minorEastAsia"/>
          <w:sz w:val="24"/>
          <w:szCs w:val="24"/>
        </w:rPr>
        <w:fldChar w:fldCharType="separate"/>
      </w:r>
      <w:r>
        <w:t>⑷</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质保期：</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rPr>
          <w:rFonts w:ascii="仿宋_GB2312" w:eastAsia="仿宋_GB2312" w:hAnsiTheme="minorEastAsia"/>
          <w:sz w:val="24"/>
          <w:szCs w:val="24"/>
        </w:rPr>
      </w:pPr>
    </w:p>
    <w:p>
      <w:pPr>
        <w:rPr>
          <w:rFonts w:ascii="仿宋_GB2312" w:eastAsia="仿宋_GB2312" w:hAnsiTheme="minorEastAsia"/>
          <w:sz w:val="24"/>
          <w:szCs w:val="24"/>
        </w:rPr>
      </w:pPr>
      <w:r>
        <w:rPr>
          <w:rFonts w:hint="eastAsia" w:ascii="仿宋_GB2312" w:eastAsia="仿宋_GB2312" w:hAnsiTheme="minorEastAsia"/>
          <w:sz w:val="24"/>
          <w:szCs w:val="24"/>
        </w:rPr>
        <w:t>2.3T叉车参数要求</w:t>
      </w:r>
    </w:p>
    <w:p>
      <w:pPr>
        <w:jc w:val="center"/>
        <w:rPr>
          <w:rFonts w:ascii="仿宋_GB2312" w:eastAsia="仿宋_GB2312" w:cs="仿宋_GB2312" w:hAnsiTheme="minorEastAsia"/>
          <w:b/>
          <w:sz w:val="24"/>
          <w:szCs w:val="24"/>
        </w:rPr>
      </w:pPr>
      <w:r>
        <w:rPr>
          <w:rFonts w:hint="eastAsia" w:ascii="仿宋_GB2312" w:eastAsia="仿宋_GB2312" w:cs="仿宋_GB2312" w:hAnsiTheme="minorEastAsia"/>
          <w:b/>
          <w:sz w:val="24"/>
          <w:szCs w:val="24"/>
        </w:rPr>
        <w:t>主要性能表</w:t>
      </w:r>
    </w:p>
    <w:tbl>
      <w:tblPr>
        <w:tblStyle w:val="38"/>
        <w:tblW w:w="373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4934"/>
        <w:gridCol w:w="435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名称</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数量</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hAnsiTheme="minorEastAsia"/>
                <w:sz w:val="24"/>
                <w:szCs w:val="24"/>
              </w:rPr>
              <w:t>2辆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22" w:hRule="atLeast"/>
          <w:jc w:val="center"/>
        </w:trPr>
        <w:tc>
          <w:tcPr>
            <w:tcW w:w="5000" w:type="pct"/>
            <w:gridSpan w:val="2"/>
            <w:shd w:val="clear" w:color="auto" w:fill="auto"/>
            <w:noWrap/>
            <w:vAlign w:val="center"/>
          </w:tcPr>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1、内燃车，自动挡，气体防爆二区；</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2、二级宽视野门架，升高3米；</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3、额定操作载荷3T，带叉脚旋转；</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4、货叉1220mm，货叉间距满足标准托盘/吨桶等装载需求，同时另配一副1370mm的防爆货叉；</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5、防爆发动机单独设计、认证，完全保持了原装进口五十铃；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6、轮边减速器；</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7、韩国进口湿式制动驱动桥；</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8、浮动式液力传动变速箱；</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9、变速箱采用独立散热冷却；</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11、大风量防静电静音风扇；</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12、整车智能控制，对发动机水温、变速箱油温、排气系统排气温度、制动器温度以及整机的漏电情况进行实时监控保护，一旦发生异常叉车即自动停止，能够防止意外的操作或故障产生的安全事故；</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13、密封型的固体蓄电池；</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14、各种防爆灯具全部采用铝合金压铸外壳、LED冷光源；</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15、四轮配无痕实心胎；</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16、配前挡风玻璃；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17、配随车灭火器、操作声光报警。</w:t>
            </w:r>
          </w:p>
        </w:tc>
      </w:tr>
    </w:tbl>
    <w:p>
      <w:pPr>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1 \* GB2 \* MERGEFORMAT </w:instrText>
      </w:r>
      <w:r>
        <w:rPr>
          <w:rFonts w:hint="eastAsia" w:ascii="仿宋_GB2312" w:eastAsia="仿宋_GB2312" w:hAnsiTheme="minorEastAsia"/>
          <w:sz w:val="24"/>
          <w:szCs w:val="24"/>
        </w:rPr>
        <w:fldChar w:fldCharType="separate"/>
      </w:r>
      <w:r>
        <w:t>⑴</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 xml:space="preserve">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2 \* GB2 \* MERGEFORMAT </w:instrText>
      </w:r>
      <w:r>
        <w:rPr>
          <w:rFonts w:hint="eastAsia" w:ascii="仿宋_GB2312" w:eastAsia="仿宋_GB2312" w:hAnsiTheme="minorEastAsia"/>
          <w:sz w:val="24"/>
          <w:szCs w:val="24"/>
        </w:rPr>
        <w:fldChar w:fldCharType="separate"/>
      </w:r>
      <w:r>
        <w:t>⑵</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供应商需委派经过专业培训的专门人员（固定人员）负责产品的售后服务，以提高服务质量。</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3 \* GB2 \* MERGEFORMAT </w:instrText>
      </w:r>
      <w:r>
        <w:rPr>
          <w:rFonts w:hint="eastAsia" w:ascii="仿宋_GB2312" w:eastAsia="仿宋_GB2312" w:hAnsiTheme="minorEastAsia"/>
          <w:sz w:val="24"/>
          <w:szCs w:val="24"/>
        </w:rPr>
        <w:fldChar w:fldCharType="separate"/>
      </w:r>
      <w:r>
        <w:t>⑶</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供应商根据招标人使用单位的需要，不定期的对设备的操作人员进行免费培训，以不断提高操作人员的业务能力和水平。</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4 \* GB2 \* MERGEFORMAT </w:instrText>
      </w:r>
      <w:r>
        <w:rPr>
          <w:rFonts w:hint="eastAsia" w:ascii="仿宋_GB2312" w:eastAsia="仿宋_GB2312" w:hAnsiTheme="minorEastAsia"/>
          <w:sz w:val="24"/>
          <w:szCs w:val="24"/>
        </w:rPr>
        <w:fldChar w:fldCharType="separate"/>
      </w:r>
      <w:r>
        <w:t>⑷</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质保期：</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480"/>
        <w:rPr>
          <w:rFonts w:ascii="仿宋_GB2312" w:eastAsia="仿宋_GB2312" w:hAnsiTheme="minorEastAsia"/>
          <w:sz w:val="24"/>
          <w:szCs w:val="24"/>
        </w:rPr>
      </w:pPr>
    </w:p>
    <w:p>
      <w:pPr>
        <w:pStyle w:val="47"/>
        <w:ind w:firstLine="0" w:firstLineChars="0"/>
        <w:rPr>
          <w:rFonts w:ascii="仿宋_GB2312" w:eastAsia="仿宋_GB2312" w:hAnsiTheme="minorEastAsia"/>
          <w:sz w:val="24"/>
          <w:szCs w:val="24"/>
        </w:rPr>
      </w:pPr>
    </w:p>
    <w:p>
      <w:pPr>
        <w:rPr>
          <w:rFonts w:ascii="仿宋_GB2312" w:eastAsia="仿宋_GB2312" w:hAnsiTheme="minorEastAsia"/>
          <w:sz w:val="24"/>
          <w:szCs w:val="24"/>
        </w:rPr>
      </w:pPr>
      <w:r>
        <w:rPr>
          <w:rFonts w:hint="eastAsia" w:ascii="仿宋_GB2312" w:eastAsia="仿宋_GB2312" w:hAnsiTheme="minorEastAsia"/>
          <w:sz w:val="24"/>
          <w:szCs w:val="24"/>
        </w:rPr>
        <w:t>3.3T叉车参数要求</w:t>
      </w:r>
    </w:p>
    <w:p>
      <w:pPr>
        <w:jc w:val="center"/>
        <w:rPr>
          <w:rFonts w:eastAsia="仿宋_GB2312"/>
        </w:rPr>
      </w:pPr>
      <w:r>
        <w:rPr>
          <w:rFonts w:hint="eastAsia" w:ascii="仿宋_GB2312" w:eastAsia="仿宋_GB2312" w:cs="仿宋_GB2312" w:hAnsiTheme="minorEastAsia"/>
          <w:b/>
          <w:sz w:val="24"/>
          <w:szCs w:val="24"/>
        </w:rPr>
        <w:t>主要性能表</w:t>
      </w:r>
      <w:r>
        <w:rPr>
          <w:rFonts w:hint="eastAsia" w:ascii="仿宋_GB2312" w:eastAsia="仿宋_GB2312" w:hAnsiTheme="minorEastAsia"/>
          <w:sz w:val="24"/>
          <w:szCs w:val="24"/>
        </w:rPr>
        <w:t xml:space="preserve">                     </w:t>
      </w:r>
    </w:p>
    <w:tbl>
      <w:tblPr>
        <w:tblStyle w:val="38"/>
        <w:tblW w:w="373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4934"/>
        <w:gridCol w:w="435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名称</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数量</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22" w:hRule="atLeast"/>
          <w:jc w:val="center"/>
        </w:trPr>
        <w:tc>
          <w:tcPr>
            <w:tcW w:w="5000" w:type="pct"/>
            <w:gridSpan w:val="2"/>
            <w:shd w:val="clear" w:color="auto" w:fill="auto"/>
            <w:noWrap/>
            <w:vAlign w:val="center"/>
          </w:tcPr>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1、内燃车，自动挡，气体防爆二区；</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2、二级宽视野门架，升高3米；</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3、额定操作载荷3T，带叉脚抱夹；</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4、旋转抱夹满足标准吨桶等包材规格尺寸要求；</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5、防爆发动机单独设计、认证，完全保持了原装进口五十铃；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6、轮边减速器；</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7、韩国进口湿式制动驱动桥；</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8、浮动式液力传动变速箱；</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9、变速箱采用独立散热冷却；</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11、大风量防静电静音风扇；</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12、整车智能控制，对发动机水温、变速箱油温、排气系统排气温度、制动器温度以及整机的漏电情况进行实时监控保护，一旦发生异常叉车即自动停止，能够防止意外的操作或故障产生的安全事故；</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13、密封型的固体蓄电池；</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14、各种防爆灯具全部采用铝合金压铸外壳、LED冷光源；</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15、四轮配无痕实心胎；</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16、配前挡风玻璃；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17、配随车灭火器、操作声光报警。</w:t>
            </w:r>
          </w:p>
        </w:tc>
      </w:tr>
    </w:tbl>
    <w:p>
      <w:pPr>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1 \* GB2 \* MERGEFORMAT </w:instrText>
      </w:r>
      <w:r>
        <w:rPr>
          <w:rFonts w:hint="eastAsia" w:ascii="仿宋_GB2312" w:eastAsia="仿宋_GB2312" w:hAnsiTheme="minorEastAsia"/>
          <w:sz w:val="24"/>
          <w:szCs w:val="24"/>
        </w:rPr>
        <w:fldChar w:fldCharType="separate"/>
      </w:r>
      <w:r>
        <w:t>⑴</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 xml:space="preserve">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2 \* GB2 \* MERGEFORMAT </w:instrText>
      </w:r>
      <w:r>
        <w:rPr>
          <w:rFonts w:hint="eastAsia" w:ascii="仿宋_GB2312" w:eastAsia="仿宋_GB2312" w:hAnsiTheme="minorEastAsia"/>
          <w:sz w:val="24"/>
          <w:szCs w:val="24"/>
        </w:rPr>
        <w:fldChar w:fldCharType="separate"/>
      </w:r>
      <w:r>
        <w:t>⑵</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供应商需委派经过专业培训的专门人员（固定人员）负责产品的售后服务，以提高服务质量。</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3 \* GB2 \* MERGEFORMAT </w:instrText>
      </w:r>
      <w:r>
        <w:rPr>
          <w:rFonts w:hint="eastAsia" w:ascii="仿宋_GB2312" w:eastAsia="仿宋_GB2312" w:hAnsiTheme="minorEastAsia"/>
          <w:sz w:val="24"/>
          <w:szCs w:val="24"/>
        </w:rPr>
        <w:fldChar w:fldCharType="separate"/>
      </w:r>
      <w:r>
        <w:t>⑶</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供应商根据招标人使用单位的需要，不定期的对设备的操作人员进行免费培训，以不断提高操作人员的业务能力和水平。</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4 \* GB2 \* MERGEFORMAT </w:instrText>
      </w:r>
      <w:r>
        <w:rPr>
          <w:rFonts w:hint="eastAsia" w:ascii="仿宋_GB2312" w:eastAsia="仿宋_GB2312" w:hAnsiTheme="minorEastAsia"/>
          <w:sz w:val="24"/>
          <w:szCs w:val="24"/>
        </w:rPr>
        <w:fldChar w:fldCharType="separate"/>
      </w:r>
      <w:r>
        <w:t>⑷</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质保期：</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rPr>
          <w:rFonts w:ascii="仿宋_GB2312" w:eastAsia="仿宋_GB2312" w:hAnsiTheme="minorEastAsia"/>
          <w:sz w:val="24"/>
          <w:szCs w:val="24"/>
        </w:rPr>
      </w:pPr>
      <w:r>
        <w:rPr>
          <w:rFonts w:hint="eastAsia" w:ascii="仿宋_GB2312" w:eastAsia="仿宋_GB2312" w:hAnsiTheme="minorEastAsia"/>
          <w:sz w:val="24"/>
          <w:szCs w:val="24"/>
        </w:rPr>
        <w:t>4.3.5T叉车参数要求</w:t>
      </w:r>
    </w:p>
    <w:p>
      <w:pPr>
        <w:jc w:val="center"/>
        <w:rPr>
          <w:rFonts w:eastAsia="仿宋_GB2312"/>
        </w:rPr>
      </w:pPr>
      <w:r>
        <w:rPr>
          <w:rFonts w:hint="eastAsia" w:ascii="仿宋_GB2312" w:eastAsia="仿宋_GB2312" w:cs="仿宋_GB2312" w:hAnsiTheme="minorEastAsia"/>
          <w:b/>
          <w:sz w:val="24"/>
          <w:szCs w:val="24"/>
        </w:rPr>
        <w:t>主要性能表</w:t>
      </w:r>
      <w:r>
        <w:rPr>
          <w:rFonts w:hint="eastAsia" w:ascii="仿宋_GB2312" w:eastAsia="仿宋_GB2312" w:hAnsiTheme="minorEastAsia"/>
          <w:sz w:val="24"/>
          <w:szCs w:val="24"/>
        </w:rPr>
        <w:t xml:space="preserve">                     </w:t>
      </w:r>
    </w:p>
    <w:tbl>
      <w:tblPr>
        <w:tblStyle w:val="38"/>
        <w:tblW w:w="373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4940"/>
        <w:gridCol w:w="434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名称</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数量</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6" w:hRule="atLeast"/>
          <w:jc w:val="center"/>
        </w:trPr>
        <w:tc>
          <w:tcPr>
            <w:tcW w:w="5000" w:type="pct"/>
            <w:gridSpan w:val="2"/>
            <w:shd w:val="clear" w:color="auto" w:fill="auto"/>
            <w:noWrap/>
            <w:vAlign w:val="center"/>
          </w:tcPr>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1、普通内燃叉车，自动挡；</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2、二级宽视野门架，升高3米；</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3、额定操作载荷3.5T，叉脚带旋转；</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4、货叉尺寸、间距满足灰渣料斗尺寸要求，灰渣料斗尺寸：宽1400mm，长：1400mm，高2114mm；</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5、绍兴金道 A390-120000-G00变速箱；</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6、新柴股份4D27G31发动机（京四排放）；</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7、四轮配无痕实心胎；</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8、配前挡风玻璃；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9、配随车灭火器、操作声光报警；</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10、装配阻火器；</w:t>
            </w:r>
          </w:p>
          <w:p>
            <w:pPr>
              <w:pStyle w:val="47"/>
              <w:ind w:firstLine="0" w:firstLineChars="0"/>
            </w:pPr>
            <w:r>
              <w:rPr>
                <w:rFonts w:hint="eastAsia" w:ascii="仿宋_GB2312" w:eastAsia="仿宋_GB2312" w:cs="宋体" w:hAnsiTheme="minorEastAsia"/>
                <w:kern w:val="0"/>
                <w:sz w:val="24"/>
                <w:szCs w:val="24"/>
              </w:rPr>
              <w:t>11、大风量防静电静音风扇；</w:t>
            </w:r>
          </w:p>
          <w:p>
            <w:r>
              <w:rPr>
                <w:rFonts w:hint="eastAsia" w:ascii="仿宋_GB2312" w:eastAsia="仿宋_GB2312" w:cs="宋体" w:hAnsiTheme="minorEastAsia"/>
                <w:kern w:val="0"/>
                <w:sz w:val="24"/>
                <w:szCs w:val="24"/>
              </w:rPr>
              <w:t>12、3.5CS13K旋转器.</w:t>
            </w:r>
          </w:p>
        </w:tc>
      </w:tr>
    </w:tbl>
    <w:p>
      <w:pPr>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1 \* GB2 \* MERGEFORMAT </w:instrText>
      </w:r>
      <w:r>
        <w:rPr>
          <w:rFonts w:hint="eastAsia" w:ascii="仿宋_GB2312" w:eastAsia="仿宋_GB2312" w:hAnsiTheme="minorEastAsia"/>
          <w:sz w:val="24"/>
          <w:szCs w:val="24"/>
        </w:rPr>
        <w:fldChar w:fldCharType="separate"/>
      </w:r>
      <w:r>
        <w:t>⑴</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 xml:space="preserve">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2 \* GB2 \* MERGEFORMAT </w:instrText>
      </w:r>
      <w:r>
        <w:rPr>
          <w:rFonts w:hint="eastAsia" w:ascii="仿宋_GB2312" w:eastAsia="仿宋_GB2312" w:hAnsiTheme="minorEastAsia"/>
          <w:sz w:val="24"/>
          <w:szCs w:val="24"/>
        </w:rPr>
        <w:fldChar w:fldCharType="separate"/>
      </w:r>
      <w:r>
        <w:t>⑵</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供应商需委派经过专业培训的专门人员（固定人员）负责产品的售后服务，以提高服务质量。</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3 \* GB2 \* MERGEFORMAT </w:instrText>
      </w:r>
      <w:r>
        <w:rPr>
          <w:rFonts w:hint="eastAsia" w:ascii="仿宋_GB2312" w:eastAsia="仿宋_GB2312" w:hAnsiTheme="minorEastAsia"/>
          <w:sz w:val="24"/>
          <w:szCs w:val="24"/>
        </w:rPr>
        <w:fldChar w:fldCharType="separate"/>
      </w:r>
      <w:r>
        <w:t>⑶</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供应商根据招标人使用单位的需要，不定期的对设备的操作人员进行免费培训，以不断提高操作人员的业务能力和水平。</w:t>
      </w:r>
    </w:p>
    <w:p>
      <w:pPr>
        <w:pStyle w:val="50"/>
        <w:jc w:val="left"/>
        <w:rPr>
          <w:rFonts w:ascii="仿宋_GB2312" w:eastAsia="仿宋_GB2312" w:hAnsiTheme="minorEastAsia"/>
          <w:b/>
          <w:sz w:val="24"/>
          <w:szCs w:val="24"/>
          <w:highlight w:val="yellow"/>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4 \* GB2 \* MERGEFORMAT </w:instrText>
      </w:r>
      <w:r>
        <w:rPr>
          <w:rFonts w:hint="eastAsia" w:ascii="仿宋_GB2312" w:eastAsia="仿宋_GB2312" w:hAnsiTheme="minorEastAsia"/>
          <w:sz w:val="24"/>
          <w:szCs w:val="24"/>
        </w:rPr>
        <w:fldChar w:fldCharType="separate"/>
      </w:r>
      <w:r>
        <w:t>⑷</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质保期：</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pStyle w:val="50"/>
        <w:jc w:val="left"/>
        <w:rPr>
          <w:rFonts w:ascii="仿宋_GB2312" w:eastAsia="仿宋_GB2312" w:hAnsiTheme="minorEastAsia"/>
          <w:b/>
          <w:sz w:val="24"/>
          <w:szCs w:val="24"/>
        </w:rPr>
      </w:pPr>
    </w:p>
    <w:p>
      <w:pPr>
        <w:rPr>
          <w:rFonts w:ascii="仿宋_GB2312" w:eastAsia="仿宋_GB2312" w:hAnsiTheme="minorEastAsia"/>
          <w:sz w:val="24"/>
          <w:szCs w:val="24"/>
        </w:rPr>
      </w:pPr>
      <w:r>
        <w:rPr>
          <w:rFonts w:hint="eastAsia" w:ascii="仿宋_GB2312" w:eastAsia="仿宋_GB2312" w:hAnsiTheme="minorEastAsia"/>
          <w:sz w:val="24"/>
          <w:szCs w:val="24"/>
        </w:rPr>
        <w:t>5.3.5T叉车参数要求</w:t>
      </w:r>
    </w:p>
    <w:p>
      <w:pPr>
        <w:jc w:val="center"/>
        <w:rPr>
          <w:rFonts w:eastAsia="仿宋_GB2312"/>
        </w:rPr>
      </w:pPr>
      <w:r>
        <w:rPr>
          <w:rFonts w:hint="eastAsia" w:ascii="仿宋_GB2312" w:eastAsia="仿宋_GB2312" w:cs="仿宋_GB2312" w:hAnsiTheme="minorEastAsia"/>
          <w:b/>
          <w:sz w:val="24"/>
          <w:szCs w:val="24"/>
        </w:rPr>
        <w:t>主要性能表</w:t>
      </w:r>
      <w:r>
        <w:rPr>
          <w:rFonts w:hint="eastAsia" w:ascii="仿宋_GB2312" w:eastAsia="仿宋_GB2312" w:hAnsiTheme="minorEastAsia"/>
          <w:sz w:val="24"/>
          <w:szCs w:val="24"/>
        </w:rPr>
        <w:t xml:space="preserve">                     </w:t>
      </w:r>
    </w:p>
    <w:tbl>
      <w:tblPr>
        <w:tblStyle w:val="38"/>
        <w:tblW w:w="373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4939"/>
        <w:gridCol w:w="43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名称</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数量</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22" w:hRule="atLeast"/>
          <w:jc w:val="center"/>
        </w:trPr>
        <w:tc>
          <w:tcPr>
            <w:tcW w:w="5000" w:type="pct"/>
            <w:gridSpan w:val="2"/>
            <w:shd w:val="clear" w:color="auto" w:fill="auto"/>
            <w:noWrap/>
            <w:vAlign w:val="center"/>
          </w:tcPr>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1、普通内燃叉车，自动挡；</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2、二级宽视野门架，升高3米；</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3、额定操作载荷3.5T；</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4、货叉尺寸1370mm、间距满足灰渣料斗尺寸要求，灰渣料斗尺寸：宽1400mm，长：1400mm，高2114mm；</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5、绍兴金道 A390-120000-G00变速箱；</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6、新柴股份4D27G31发动机（京四排放）；</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7、四轮配无痕实心胎；</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8、配前挡风玻璃；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9、配随车灭火器、操作声光报警装置；</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10、装配阻火器；</w:t>
            </w:r>
          </w:p>
          <w:p>
            <w:pPr>
              <w:pStyle w:val="47"/>
              <w:ind w:firstLine="0" w:firstLineChars="0"/>
            </w:pPr>
            <w:r>
              <w:rPr>
                <w:rFonts w:hint="eastAsia" w:ascii="仿宋_GB2312" w:eastAsia="仿宋_GB2312" w:cs="宋体" w:hAnsiTheme="minorEastAsia"/>
                <w:kern w:val="0"/>
                <w:sz w:val="24"/>
                <w:szCs w:val="24"/>
              </w:rPr>
              <w:t>11、大风量防静电静音风扇；</w:t>
            </w:r>
          </w:p>
          <w:p>
            <w:r>
              <w:rPr>
                <w:rFonts w:hint="eastAsia" w:ascii="仿宋_GB2312" w:eastAsia="仿宋_GB2312" w:cs="宋体" w:hAnsiTheme="minorEastAsia"/>
                <w:kern w:val="0"/>
                <w:sz w:val="24"/>
                <w:szCs w:val="24"/>
              </w:rPr>
              <w:t>12、不带旋转器.</w:t>
            </w:r>
          </w:p>
        </w:tc>
      </w:tr>
    </w:tbl>
    <w:p>
      <w:pPr>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1 \* GB2 \* MERGEFORMAT </w:instrText>
      </w:r>
      <w:r>
        <w:rPr>
          <w:rFonts w:hint="eastAsia" w:ascii="仿宋_GB2312" w:eastAsia="仿宋_GB2312" w:hAnsiTheme="minorEastAsia"/>
          <w:sz w:val="24"/>
          <w:szCs w:val="24"/>
        </w:rPr>
        <w:fldChar w:fldCharType="separate"/>
      </w:r>
      <w:r>
        <w:t>⑴</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 xml:space="preserve">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2 \* GB2 \* MERGEFORMAT </w:instrText>
      </w:r>
      <w:r>
        <w:rPr>
          <w:rFonts w:hint="eastAsia" w:ascii="仿宋_GB2312" w:eastAsia="仿宋_GB2312" w:hAnsiTheme="minorEastAsia"/>
          <w:sz w:val="24"/>
          <w:szCs w:val="24"/>
        </w:rPr>
        <w:fldChar w:fldCharType="separate"/>
      </w:r>
      <w:r>
        <w:t>⑵</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供应商需委派经过专业培训的专门人员（固定人员）负责产品的售后服务，以提高服务质量。</w:t>
      </w:r>
    </w:p>
    <w:p>
      <w:pPr>
        <w:rPr>
          <w:rFonts w:ascii="仿宋_GB2312" w:eastAsia="仿宋_GB2312" w:hAnsiTheme="minorEastAsia"/>
          <w:sz w:val="24"/>
          <w:szCs w:val="24"/>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3 \* GB2 \* MERGEFORMAT </w:instrText>
      </w:r>
      <w:r>
        <w:rPr>
          <w:rFonts w:hint="eastAsia" w:ascii="仿宋_GB2312" w:eastAsia="仿宋_GB2312" w:hAnsiTheme="minorEastAsia"/>
          <w:sz w:val="24"/>
          <w:szCs w:val="24"/>
        </w:rPr>
        <w:fldChar w:fldCharType="separate"/>
      </w:r>
      <w:r>
        <w:t>⑶</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供应商根据招标人使用单位的需要，不定期的对设备的操作人员进行免费培训，以不断提高操作人员的业务能力和水平。</w:t>
      </w:r>
    </w:p>
    <w:p>
      <w:pPr>
        <w:pStyle w:val="50"/>
        <w:jc w:val="left"/>
        <w:rPr>
          <w:rFonts w:hint="eastAsia" w:ascii="仿宋_GB2312" w:eastAsia="仿宋_GB2312" w:hAnsiTheme="minorEastAsia"/>
          <w:sz w:val="24"/>
          <w:szCs w:val="24"/>
          <w:highlight w:val="yellow"/>
        </w:rPr>
      </w:pPr>
      <w:r>
        <w:rPr>
          <w:rFonts w:hint="eastAsia" w:ascii="仿宋_GB2312" w:eastAsia="仿宋_GB2312" w:hAnsiTheme="minorEastAsia"/>
          <w:sz w:val="24"/>
          <w:szCs w:val="24"/>
        </w:rPr>
        <w:fldChar w:fldCharType="begin"/>
      </w:r>
      <w:r>
        <w:rPr>
          <w:rFonts w:hint="eastAsia" w:ascii="仿宋_GB2312" w:eastAsia="仿宋_GB2312" w:hAnsiTheme="minorEastAsia"/>
          <w:sz w:val="24"/>
          <w:szCs w:val="24"/>
        </w:rPr>
        <w:instrText xml:space="preserve"> = 4 \* GB2 \* MERGEFORMAT </w:instrText>
      </w:r>
      <w:r>
        <w:rPr>
          <w:rFonts w:hint="eastAsia" w:ascii="仿宋_GB2312" w:eastAsia="仿宋_GB2312" w:hAnsiTheme="minorEastAsia"/>
          <w:sz w:val="24"/>
          <w:szCs w:val="24"/>
        </w:rPr>
        <w:fldChar w:fldCharType="separate"/>
      </w:r>
      <w:r>
        <w:t>⑷</w:t>
      </w:r>
      <w:r>
        <w:rPr>
          <w:rFonts w:hint="eastAsia" w:ascii="仿宋_GB2312" w:eastAsia="仿宋_GB2312" w:hAnsiTheme="minorEastAsia"/>
          <w:sz w:val="24"/>
          <w:szCs w:val="24"/>
        </w:rPr>
        <w:fldChar w:fldCharType="end"/>
      </w:r>
      <w:r>
        <w:rPr>
          <w:rFonts w:hint="eastAsia" w:ascii="仿宋_GB2312" w:eastAsia="仿宋_GB2312" w:hAnsiTheme="minorEastAsia"/>
          <w:sz w:val="24"/>
          <w:szCs w:val="24"/>
        </w:rPr>
        <w:t>质保期：</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rPr>
          <w:rFonts w:ascii="仿宋_GB2312" w:eastAsia="仿宋_GB2312" w:hAnsiTheme="minorEastAsia"/>
          <w:sz w:val="24"/>
          <w:szCs w:val="24"/>
        </w:rPr>
      </w:pPr>
      <w:r>
        <w:rPr>
          <w:rFonts w:hint="eastAsia" w:ascii="仿宋_GB2312" w:eastAsia="仿宋_GB2312" w:hAnsiTheme="minorEastAsia"/>
          <w:sz w:val="24"/>
          <w:szCs w:val="24"/>
        </w:rPr>
        <w:t>6.3.5T叉车参数要求</w:t>
      </w:r>
    </w:p>
    <w:p>
      <w:pPr>
        <w:jc w:val="center"/>
        <w:rPr>
          <w:rFonts w:eastAsia="仿宋_GB2312"/>
        </w:rPr>
      </w:pPr>
      <w:r>
        <w:rPr>
          <w:rFonts w:hint="eastAsia" w:ascii="仿宋_GB2312" w:eastAsia="仿宋_GB2312" w:cs="仿宋_GB2312" w:hAnsiTheme="minorEastAsia"/>
          <w:b/>
          <w:sz w:val="24"/>
          <w:szCs w:val="24"/>
        </w:rPr>
        <w:t>主要性能表</w:t>
      </w:r>
      <w:r>
        <w:rPr>
          <w:rFonts w:hint="eastAsia" w:ascii="仿宋_GB2312" w:eastAsia="仿宋_GB2312" w:hAnsiTheme="minorEastAsia"/>
          <w:sz w:val="24"/>
          <w:szCs w:val="24"/>
        </w:rPr>
        <w:t xml:space="preserve">                     </w:t>
      </w:r>
    </w:p>
    <w:tbl>
      <w:tblPr>
        <w:tblStyle w:val="38"/>
        <w:tblW w:w="373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755"/>
        <w:gridCol w:w="330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名称</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数量</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22" w:hRule="atLeast"/>
          <w:jc w:val="center"/>
        </w:trPr>
        <w:tc>
          <w:tcPr>
            <w:tcW w:w="5000" w:type="pct"/>
            <w:gridSpan w:val="2"/>
            <w:shd w:val="clear" w:color="auto" w:fill="auto"/>
            <w:noWrap/>
            <w:vAlign w:val="center"/>
          </w:tcPr>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1、普通内燃叉车，自动挡；</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2、二级宽视野门架，升高3米；</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3、额定操作载荷3.5T；</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4、货叉1220mm左右，货叉间距满足标准托盘/吨桶等装载需求；</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5、需配套机械式两桶油桶夹2只；</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6、需配套2.4米货叉套2付；</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7、绍兴金道 A390-120000-G00变速箱；</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8、新柴股份4D27G31发动机（京四排放）；</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9、四轮配无痕实心胎；</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10、配前挡风玻璃；</w:t>
            </w:r>
          </w:p>
          <w:p>
            <w:r>
              <w:rPr>
                <w:rFonts w:hint="eastAsia" w:ascii="仿宋_GB2312" w:eastAsia="仿宋_GB2312" w:cs="宋体" w:hAnsiTheme="minorEastAsia"/>
                <w:kern w:val="0"/>
                <w:sz w:val="24"/>
                <w:szCs w:val="24"/>
              </w:rPr>
              <w:t>11、配随车灭火器、操作声光报警装置等；</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12、装配阻火器；</w:t>
            </w:r>
          </w:p>
          <w:p>
            <w:pPr>
              <w:pStyle w:val="47"/>
              <w:ind w:firstLine="0" w:firstLineChars="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13、大风量防静电静音风扇；</w:t>
            </w:r>
          </w:p>
          <w:p>
            <w:r>
              <w:rPr>
                <w:rFonts w:hint="eastAsia" w:ascii="仿宋_GB2312" w:eastAsia="仿宋_GB2312" w:cs="宋体" w:hAnsiTheme="minorEastAsia"/>
                <w:kern w:val="0"/>
                <w:sz w:val="24"/>
                <w:szCs w:val="24"/>
              </w:rPr>
              <w:t>14、不带旋转器.</w:t>
            </w:r>
          </w:p>
        </w:tc>
      </w:tr>
    </w:tbl>
    <w:p>
      <w:pPr>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t xml:space="preserve">1.生产日期要求为2020年1月1日以后。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t>2.供应商需委派经过专业培训的专门人员（固定人员）负责产品的售后服务，以提高服务质量。</w:t>
      </w:r>
    </w:p>
    <w:p>
      <w:pPr>
        <w:rPr>
          <w:rFonts w:ascii="仿宋_GB2312" w:eastAsia="仿宋_GB2312" w:hAnsiTheme="minorEastAsia"/>
          <w:sz w:val="24"/>
          <w:szCs w:val="24"/>
        </w:rPr>
      </w:pPr>
      <w:r>
        <w:rPr>
          <w:rFonts w:hint="eastAsia" w:ascii="仿宋_GB2312" w:eastAsia="仿宋_GB2312" w:hAnsiTheme="minorEastAsia"/>
          <w:sz w:val="24"/>
          <w:szCs w:val="24"/>
        </w:rPr>
        <w:t>3. 供应商根据招标人使用单位的需要，不定期的对设备的操作人员进行免费培训，以不断提高操作人员的业务能力和水平。</w:t>
      </w:r>
    </w:p>
    <w:p>
      <w:pPr>
        <w:pStyle w:val="50"/>
        <w:jc w:val="left"/>
        <w:rPr>
          <w:rFonts w:hint="eastAsia" w:ascii="仿宋_GB2312" w:eastAsia="仿宋_GB2312" w:hAnsiTheme="minorEastAsia"/>
          <w:sz w:val="24"/>
          <w:szCs w:val="24"/>
          <w:highlight w:val="yellow"/>
        </w:rPr>
      </w:pPr>
      <w:r>
        <w:rPr>
          <w:rFonts w:hint="eastAsia" w:ascii="仿宋_GB2312" w:eastAsia="仿宋_GB2312" w:hAnsiTheme="minorEastAsia"/>
          <w:sz w:val="24"/>
          <w:szCs w:val="24"/>
        </w:rPr>
        <w:t>4. 质保期</w:t>
      </w:r>
      <w:r>
        <w:rPr>
          <w:rFonts w:hint="eastAsia" w:ascii="仿宋_GB2312" w:eastAsia="仿宋_GB2312" w:hAnsiTheme="minorEastAsia"/>
          <w:sz w:val="24"/>
          <w:szCs w:val="24"/>
          <w:highlight w:val="none"/>
        </w:rPr>
        <w:t>：</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hint="eastAsia" w:ascii="仿宋_GB2312" w:eastAsia="仿宋_GB2312" w:hAnsiTheme="minorEastAsia"/>
          <w:sz w:val="24"/>
          <w:szCs w:val="24"/>
          <w:highlight w:val="yellow"/>
        </w:rPr>
      </w:pPr>
    </w:p>
    <w:p>
      <w:pPr>
        <w:pStyle w:val="50"/>
        <w:jc w:val="left"/>
        <w:rPr>
          <w:rFonts w:ascii="仿宋_GB2312" w:eastAsia="仿宋_GB2312" w:hAnsiTheme="minorEastAsia"/>
          <w:b/>
          <w:sz w:val="24"/>
          <w:szCs w:val="24"/>
        </w:rPr>
      </w:pPr>
    </w:p>
    <w:p>
      <w:pPr>
        <w:rPr>
          <w:rFonts w:ascii="仿宋_GB2312" w:eastAsia="仿宋_GB2312" w:hAnsiTheme="minorEastAsia"/>
          <w:sz w:val="24"/>
          <w:szCs w:val="24"/>
        </w:rPr>
      </w:pPr>
      <w:r>
        <w:rPr>
          <w:rFonts w:hint="eastAsia" w:ascii="仿宋_GB2312" w:eastAsia="仿宋_GB2312" w:hAnsiTheme="minorEastAsia"/>
          <w:sz w:val="24"/>
          <w:szCs w:val="24"/>
        </w:rPr>
        <w:t>7.5T叉车参数要求</w:t>
      </w:r>
    </w:p>
    <w:p>
      <w:pPr>
        <w:jc w:val="center"/>
        <w:rPr>
          <w:rFonts w:eastAsia="仿宋_GB2312"/>
        </w:rPr>
      </w:pPr>
      <w:r>
        <w:rPr>
          <w:rFonts w:hint="eastAsia" w:ascii="仿宋_GB2312" w:eastAsia="仿宋_GB2312" w:cs="仿宋_GB2312" w:hAnsiTheme="minorEastAsia"/>
          <w:b/>
          <w:sz w:val="24"/>
          <w:szCs w:val="24"/>
        </w:rPr>
        <w:t>主要性能表</w:t>
      </w:r>
      <w:r>
        <w:rPr>
          <w:rFonts w:hint="eastAsia" w:ascii="仿宋_GB2312" w:eastAsia="仿宋_GB2312" w:hAnsiTheme="minorEastAsia"/>
          <w:sz w:val="24"/>
          <w:szCs w:val="24"/>
        </w:rPr>
        <w:t xml:space="preserve">                     </w:t>
      </w:r>
    </w:p>
    <w:tbl>
      <w:tblPr>
        <w:tblStyle w:val="38"/>
        <w:tblW w:w="373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755"/>
        <w:gridCol w:w="330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名称</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叉车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6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数量</w:t>
            </w:r>
          </w:p>
        </w:tc>
        <w:tc>
          <w:tcPr>
            <w:tcW w:w="2338" w:type="pct"/>
            <w:shd w:val="clear" w:color="auto" w:fill="auto"/>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37" w:hRule="atLeast"/>
          <w:jc w:val="center"/>
        </w:trPr>
        <w:tc>
          <w:tcPr>
            <w:tcW w:w="5000" w:type="pct"/>
            <w:gridSpan w:val="2"/>
            <w:shd w:val="clear" w:color="auto" w:fill="auto"/>
            <w:noWrap/>
            <w:vAlign w:val="center"/>
          </w:tcPr>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1、普通内燃叉车，自动挡；</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2、二级宽视野门架，升高4米；</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3、额定操作载荷5T；</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4、货叉1220mm左右，货叉间距满足标准托盘/吨桶等装载需求；</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5、绍兴金道R450-120000-000变速箱；</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6、新柴股份4D35ZG31发动机（国三排放）；</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7、四轮配无痕实心胎；</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8、配前挡风玻璃；</w:t>
            </w:r>
          </w:p>
          <w:p>
            <w:pP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9、配随车灭火器、操作声光报警；</w:t>
            </w:r>
          </w:p>
          <w:p>
            <w:pPr>
              <w:pStyle w:val="47"/>
              <w:ind w:firstLine="0" w:firstLineChars="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10、大风量防静电静音风扇；</w:t>
            </w:r>
          </w:p>
          <w:p>
            <w:r>
              <w:rPr>
                <w:rFonts w:hint="eastAsia" w:ascii="仿宋_GB2312" w:eastAsia="仿宋_GB2312" w:cs="宋体" w:hAnsiTheme="minorEastAsia"/>
                <w:kern w:val="0"/>
                <w:sz w:val="24"/>
                <w:szCs w:val="24"/>
              </w:rPr>
              <w:t>11、装配阻火器。</w:t>
            </w:r>
          </w:p>
        </w:tc>
      </w:tr>
    </w:tbl>
    <w:p>
      <w:pPr>
        <w:rPr>
          <w:rFonts w:ascii="仿宋_GB2312" w:eastAsia="仿宋_GB2312" w:hAnsiTheme="minorEastAsia"/>
          <w:sz w:val="24"/>
          <w:szCs w:val="24"/>
        </w:rPr>
      </w:pPr>
      <w:r>
        <w:rPr>
          <w:rFonts w:hint="eastAsia" w:ascii="仿宋_GB2312" w:eastAsia="仿宋_GB2312" w:hAnsiTheme="minorEastAsia"/>
          <w:sz w:val="24"/>
          <w:szCs w:val="24"/>
        </w:rPr>
        <w:t>说明：</w:t>
      </w:r>
    </w:p>
    <w:p>
      <w:pPr>
        <w:rPr>
          <w:rFonts w:ascii="仿宋_GB2312" w:eastAsia="仿宋_GB2312" w:hAnsiTheme="minorEastAsia"/>
          <w:sz w:val="24"/>
          <w:szCs w:val="24"/>
        </w:rPr>
      </w:pPr>
      <w:r>
        <w:rPr>
          <w:rFonts w:hint="eastAsia" w:ascii="仿宋_GB2312" w:eastAsia="仿宋_GB2312" w:hAnsiTheme="minorEastAsia"/>
          <w:sz w:val="24"/>
          <w:szCs w:val="24"/>
        </w:rPr>
        <w:t xml:space="preserve">1.生产日期要求为2020年1月1日以后。 </w:t>
      </w:r>
    </w:p>
    <w:p>
      <w:pPr>
        <w:rPr>
          <w:rFonts w:ascii="仿宋_GB2312" w:eastAsia="仿宋_GB2312" w:hAnsiTheme="minorEastAsia"/>
          <w:sz w:val="24"/>
          <w:szCs w:val="24"/>
        </w:rPr>
      </w:pPr>
      <w:r>
        <w:rPr>
          <w:rFonts w:hint="eastAsia" w:ascii="仿宋_GB2312" w:eastAsia="仿宋_GB2312" w:hAnsiTheme="minorEastAsia"/>
          <w:sz w:val="24"/>
          <w:szCs w:val="24"/>
        </w:rPr>
        <w:t>2.供应商需委派经过专业培训的专门人员（固定人员）负责产品的售后服务，以提高服务质量。</w:t>
      </w:r>
    </w:p>
    <w:p>
      <w:pPr>
        <w:rPr>
          <w:rFonts w:ascii="仿宋_GB2312" w:eastAsia="仿宋_GB2312" w:hAnsiTheme="minorEastAsia"/>
          <w:sz w:val="24"/>
          <w:szCs w:val="24"/>
          <w:highlight w:val="none"/>
        </w:rPr>
      </w:pPr>
      <w:r>
        <w:rPr>
          <w:rFonts w:hint="eastAsia" w:ascii="仿宋_GB2312" w:eastAsia="仿宋_GB2312" w:hAnsiTheme="minorEastAsia"/>
          <w:sz w:val="24"/>
          <w:szCs w:val="24"/>
        </w:rPr>
        <w:t>3. 供应商</w:t>
      </w:r>
      <w:r>
        <w:rPr>
          <w:rFonts w:hint="eastAsia" w:ascii="仿宋_GB2312" w:eastAsia="仿宋_GB2312" w:hAnsiTheme="minorEastAsia"/>
          <w:sz w:val="24"/>
          <w:szCs w:val="24"/>
          <w:highlight w:val="none"/>
        </w:rPr>
        <w:t>根据招标人使用单位的需要，不定期的对设备的操作人员进行免费培训，以不断提高操作人员的业务能力和水平。</w:t>
      </w:r>
    </w:p>
    <w:p>
      <w:pPr>
        <w:pStyle w:val="50"/>
        <w:jc w:val="left"/>
        <w:rPr>
          <w:rFonts w:ascii="仿宋_GB2312" w:eastAsia="仿宋_GB2312" w:hAnsiTheme="minorEastAsia"/>
          <w:b/>
          <w:sz w:val="24"/>
          <w:szCs w:val="24"/>
          <w:highlight w:val="none"/>
        </w:rPr>
      </w:pPr>
      <w:r>
        <w:rPr>
          <w:rFonts w:hint="eastAsia" w:ascii="仿宋_GB2312" w:eastAsia="仿宋_GB2312" w:hAnsiTheme="minorEastAsia"/>
          <w:sz w:val="24"/>
          <w:szCs w:val="24"/>
          <w:highlight w:val="none"/>
        </w:rPr>
        <w:t>4. 质保期：</w:t>
      </w:r>
      <w:r>
        <w:rPr>
          <w:rFonts w:hint="eastAsia" w:ascii="仿宋_GB2312" w:eastAsia="仿宋_GB2312" w:hAnsiTheme="minorEastAsia"/>
          <w:b w:val="0"/>
          <w:bCs w:val="0"/>
          <w:color w:val="000000" w:themeColor="text1"/>
          <w:sz w:val="24"/>
          <w:szCs w:val="24"/>
          <w:highlight w:val="none"/>
        </w:rPr>
        <w:t>质保期为</w:t>
      </w:r>
      <w:r>
        <w:rPr>
          <w:rFonts w:hint="eastAsia" w:ascii="仿宋_GB2312" w:eastAsia="仿宋_GB2312" w:hAnsiTheme="minorEastAsia"/>
          <w:b w:val="0"/>
          <w:bCs w:val="0"/>
          <w:color w:val="000000" w:themeColor="text1"/>
          <w:sz w:val="24"/>
          <w:szCs w:val="24"/>
          <w:highlight w:val="none"/>
          <w:lang w:val="en-US" w:eastAsia="zh-CN"/>
        </w:rPr>
        <w:t>1</w:t>
      </w:r>
      <w:r>
        <w:rPr>
          <w:rFonts w:hint="eastAsia" w:ascii="仿宋_GB2312" w:eastAsia="仿宋_GB2312" w:hAnsiTheme="minorEastAsia"/>
          <w:b w:val="0"/>
          <w:bCs w:val="0"/>
          <w:color w:val="000000" w:themeColor="text1"/>
          <w:sz w:val="24"/>
          <w:szCs w:val="24"/>
          <w:highlight w:val="none"/>
        </w:rPr>
        <w:t>年</w:t>
      </w:r>
      <w:r>
        <w:rPr>
          <w:rFonts w:hint="eastAsia" w:ascii="仿宋_GB2312" w:eastAsia="仿宋_GB2312" w:hAnsiTheme="minorEastAsia"/>
          <w:b w:val="0"/>
          <w:bCs w:val="0"/>
          <w:color w:val="000000" w:themeColor="text1"/>
          <w:sz w:val="24"/>
          <w:szCs w:val="24"/>
          <w:highlight w:val="none"/>
          <w:lang w:eastAsia="zh-CN"/>
        </w:rPr>
        <w:t>或累计工作时间</w:t>
      </w:r>
      <w:r>
        <w:rPr>
          <w:rFonts w:hint="eastAsia" w:ascii="仿宋_GB2312" w:eastAsia="仿宋_GB2312" w:hAnsiTheme="minorEastAsia"/>
          <w:b w:val="0"/>
          <w:bCs w:val="0"/>
          <w:color w:val="000000" w:themeColor="text1"/>
          <w:sz w:val="24"/>
          <w:szCs w:val="24"/>
          <w:highlight w:val="none"/>
          <w:lang w:val="en-US" w:eastAsia="zh-CN"/>
        </w:rPr>
        <w:t>2000小时（锂电池叉车电池质保期为5年或者一万小时），以先到者为准</w:t>
      </w:r>
      <w:r>
        <w:rPr>
          <w:rFonts w:hint="eastAsia" w:ascii="仿宋_GB2312" w:eastAsia="仿宋_GB2312" w:hAnsiTheme="minorEastAsia"/>
          <w:b w:val="0"/>
          <w:bCs w:val="0"/>
          <w:color w:val="000000" w:themeColor="text1"/>
          <w:sz w:val="24"/>
          <w:szCs w:val="24"/>
          <w:highlight w:val="none"/>
        </w:rPr>
        <w:t>。</w:t>
      </w:r>
      <w:r>
        <w:rPr>
          <w:rFonts w:hint="eastAsia" w:ascii="仿宋_GB2312" w:eastAsia="仿宋_GB2312" w:hAnsiTheme="minorEastAsia"/>
          <w:b w:val="0"/>
          <w:bCs/>
          <w:color w:val="000000" w:themeColor="text1"/>
          <w:sz w:val="24"/>
          <w:szCs w:val="24"/>
          <w:highlight w:val="none"/>
        </w:rPr>
        <w:t>自车辆验收合格之日起算</w:t>
      </w:r>
      <w:r>
        <w:rPr>
          <w:rFonts w:hint="eastAsia" w:ascii="仿宋_GB2312" w:eastAsia="仿宋_GB2312" w:hAnsiTheme="minorEastAsia"/>
          <w:sz w:val="24"/>
          <w:szCs w:val="24"/>
          <w:highlight w:val="none"/>
        </w:rPr>
        <w:t>。</w:t>
      </w:r>
    </w:p>
    <w:p>
      <w:pPr>
        <w:pStyle w:val="50"/>
        <w:jc w:val="left"/>
        <w:rPr>
          <w:rFonts w:ascii="仿宋_GB2312" w:eastAsia="仿宋_GB2312" w:hAnsiTheme="minorEastAsia"/>
          <w:b/>
          <w:sz w:val="24"/>
          <w:szCs w:val="24"/>
          <w:highlight w:val="none"/>
        </w:rPr>
      </w:pPr>
    </w:p>
    <w:p>
      <w:pPr>
        <w:pStyle w:val="50"/>
        <w:jc w:val="left"/>
        <w:rPr>
          <w:rFonts w:ascii="仿宋_GB2312" w:eastAsia="仿宋_GB2312" w:hAnsiTheme="minorEastAsia"/>
          <w:b/>
          <w:sz w:val="24"/>
          <w:szCs w:val="24"/>
          <w:highlight w:val="none"/>
        </w:rPr>
      </w:pPr>
      <w:r>
        <w:rPr>
          <w:rFonts w:hint="eastAsia" w:ascii="仿宋_GB2312" w:eastAsia="仿宋_GB2312" w:hAnsiTheme="minorEastAsia"/>
          <w:b/>
          <w:sz w:val="24"/>
          <w:szCs w:val="24"/>
          <w:highlight w:val="none"/>
        </w:rPr>
        <w:t>三、其它</w:t>
      </w:r>
    </w:p>
    <w:p>
      <w:pPr>
        <w:pStyle w:val="5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1.交货时间：签订合同后</w:t>
      </w:r>
      <w:r>
        <w:rPr>
          <w:rFonts w:hint="eastAsia" w:ascii="仿宋_GB2312" w:eastAsia="仿宋_GB2312" w:hAnsiTheme="minorEastAsia"/>
          <w:sz w:val="24"/>
          <w:szCs w:val="24"/>
          <w:highlight w:val="none"/>
          <w:lang w:val="en-US" w:eastAsia="zh-CN"/>
        </w:rPr>
        <w:t>25</w:t>
      </w:r>
      <w:r>
        <w:rPr>
          <w:rFonts w:hint="eastAsia" w:ascii="仿宋_GB2312" w:eastAsia="仿宋_GB2312" w:hAnsiTheme="minorEastAsia"/>
          <w:sz w:val="24"/>
          <w:szCs w:val="24"/>
          <w:highlight w:val="none"/>
        </w:rPr>
        <w:t>个工作日内。</w:t>
      </w:r>
    </w:p>
    <w:p>
      <w:pPr>
        <w:pStyle w:val="50"/>
        <w:jc w:val="left"/>
        <w:rPr>
          <w:rFonts w:ascii="仿宋_GB2312" w:eastAsia="仿宋_GB2312" w:hAnsiTheme="minorEastAsia"/>
          <w:spacing w:val="5"/>
          <w:sz w:val="24"/>
          <w:szCs w:val="24"/>
          <w:highlight w:val="none"/>
        </w:rPr>
      </w:pPr>
      <w:r>
        <w:rPr>
          <w:rFonts w:hint="eastAsia" w:ascii="仿宋_GB2312" w:eastAsia="仿宋_GB2312" w:hAnsiTheme="minorEastAsia"/>
          <w:spacing w:val="5"/>
          <w:sz w:val="24"/>
          <w:szCs w:val="24"/>
          <w:highlight w:val="none"/>
        </w:rPr>
        <w:t>2.售后服务要求</w:t>
      </w:r>
    </w:p>
    <w:p>
      <w:pPr>
        <w:pStyle w:val="50"/>
        <w:numPr>
          <w:ilvl w:val="3"/>
          <w:numId w:val="5"/>
        </w:numPr>
        <w:ind w:left="284" w:hanging="284"/>
        <w:jc w:val="left"/>
        <w:rPr>
          <w:rFonts w:ascii="仿宋_GB2312" w:eastAsia="仿宋_GB2312" w:hAnsiTheme="minorEastAsia"/>
          <w:sz w:val="24"/>
          <w:szCs w:val="24"/>
        </w:rPr>
      </w:pPr>
      <w:r>
        <w:rPr>
          <w:rFonts w:hint="eastAsia" w:ascii="仿宋_GB2312" w:eastAsia="仿宋_GB2312" w:hAnsiTheme="minorEastAsia"/>
          <w:sz w:val="24"/>
          <w:szCs w:val="24"/>
        </w:rPr>
        <w:t>要求具有良好的售后服务管理和质量保证机制。</w:t>
      </w:r>
    </w:p>
    <w:p>
      <w:pPr>
        <w:pStyle w:val="50"/>
        <w:numPr>
          <w:ilvl w:val="3"/>
          <w:numId w:val="5"/>
        </w:numPr>
        <w:ind w:left="284" w:hanging="284"/>
        <w:jc w:val="left"/>
        <w:rPr>
          <w:rFonts w:ascii="仿宋_GB2312" w:eastAsia="仿宋_GB2312" w:hAnsiTheme="minorEastAsia"/>
          <w:sz w:val="24"/>
          <w:szCs w:val="24"/>
        </w:rPr>
      </w:pPr>
      <w:r>
        <w:rPr>
          <w:rFonts w:hint="eastAsia" w:ascii="仿宋_GB2312" w:eastAsia="仿宋_GB2312" w:hAnsiTheme="minorEastAsia"/>
          <w:sz w:val="24"/>
          <w:szCs w:val="24"/>
        </w:rPr>
        <w:t>应明确保修期内的免费保养内容及时限,以及说明保修期限和超过保修期后可免费维修的故障范围。</w:t>
      </w:r>
    </w:p>
    <w:p>
      <w:pPr>
        <w:pStyle w:val="50"/>
        <w:numPr>
          <w:ilvl w:val="3"/>
          <w:numId w:val="5"/>
        </w:numPr>
        <w:ind w:left="284" w:hanging="284"/>
        <w:jc w:val="left"/>
        <w:rPr>
          <w:rFonts w:ascii="仿宋_GB2312" w:eastAsia="仿宋_GB2312" w:hAnsiTheme="minorEastAsia"/>
          <w:sz w:val="24"/>
          <w:szCs w:val="24"/>
        </w:rPr>
      </w:pPr>
      <w:r>
        <w:rPr>
          <w:rFonts w:hint="eastAsia" w:ascii="仿宋_GB2312" w:eastAsia="仿宋_GB2312" w:hAnsiTheme="minorEastAsia"/>
          <w:sz w:val="24"/>
          <w:szCs w:val="24"/>
        </w:rPr>
        <w:t xml:space="preserve">技术服务、培训：投标人负责使用前的培训教学和产品整个使用寿命期间技术服务。 </w:t>
      </w:r>
    </w:p>
    <w:p>
      <w:pPr>
        <w:pStyle w:val="50"/>
        <w:jc w:val="left"/>
        <w:rPr>
          <w:rFonts w:ascii="仿宋_GB2312" w:eastAsia="仿宋_GB2312" w:hAnsiTheme="minorEastAsia"/>
          <w:sz w:val="24"/>
          <w:szCs w:val="24"/>
        </w:rPr>
      </w:pPr>
      <w:r>
        <w:rPr>
          <w:rFonts w:hint="eastAsia" w:ascii="仿宋_GB2312" w:eastAsia="仿宋_GB2312" w:hAnsiTheme="minorEastAsia"/>
          <w:sz w:val="24"/>
          <w:szCs w:val="24"/>
        </w:rPr>
        <w:t>3.送货地址：杭州市钱塘新区临江街道红十五线与观十五线交叉口（杭州临江环境能源有限公司）。</w:t>
      </w:r>
    </w:p>
    <w:p>
      <w:pPr>
        <w:widowControl/>
        <w:jc w:val="left"/>
        <w:rPr>
          <w:rFonts w:ascii="仿宋_GB2312" w:hAnsi="华文中宋" w:eastAsia="仿宋_GB2312"/>
          <w:sz w:val="44"/>
        </w:rPr>
      </w:pPr>
      <w:r>
        <w:rPr>
          <w:rFonts w:ascii="仿宋_GB2312" w:hAnsi="华文中宋" w:eastAsia="仿宋_GB2312"/>
          <w:sz w:val="44"/>
        </w:rPr>
        <w:br w:type="page"/>
      </w:r>
    </w:p>
    <w:p>
      <w:pPr>
        <w:spacing w:beforeLines="100" w:afterLines="100"/>
        <w:jc w:val="center"/>
        <w:outlineLvl w:val="0"/>
        <w:rPr>
          <w:rFonts w:ascii="仿宋_GB2312" w:hAnsi="华文中宋" w:eastAsia="仿宋_GB2312"/>
          <w:sz w:val="32"/>
        </w:rPr>
      </w:pPr>
      <w:r>
        <w:rPr>
          <w:rFonts w:hint="eastAsia" w:ascii="仿宋_GB2312" w:hAnsi="华文中宋" w:eastAsia="仿宋_GB2312"/>
          <w:sz w:val="44"/>
        </w:rPr>
        <w:t>第四章</w:t>
      </w:r>
      <w:r>
        <w:rPr>
          <w:rFonts w:hint="eastAsia" w:ascii="仿宋_GB2312" w:hAnsi="华文中宋" w:eastAsia="仿宋_GB2312"/>
          <w:sz w:val="44"/>
          <w:lang w:eastAsia="zh-CN"/>
        </w:rPr>
        <w:t>招标货物</w:t>
      </w:r>
      <w:r>
        <w:rPr>
          <w:rFonts w:hint="eastAsia" w:ascii="仿宋_GB2312" w:hAnsi="华文中宋" w:eastAsia="仿宋_GB2312"/>
          <w:sz w:val="44"/>
        </w:rPr>
        <w:t>采购合同</w:t>
      </w:r>
    </w:p>
    <w:p>
      <w:pPr>
        <w:spacing w:beforeLines="100" w:afterLines="100"/>
        <w:jc w:val="center"/>
        <w:outlineLvl w:val="0"/>
        <w:rPr>
          <w:rFonts w:ascii="仿宋_GB2312" w:hAnsi="华文中宋" w:eastAsia="仿宋_GB2312"/>
          <w:sz w:val="32"/>
        </w:rPr>
      </w:pPr>
      <w:r>
        <w:rPr>
          <w:rFonts w:hint="eastAsia" w:ascii="仿宋_GB2312" w:hAnsi="华文中宋" w:eastAsia="仿宋_GB2312"/>
          <w:sz w:val="44"/>
        </w:rPr>
        <w:t>叉车采购合同</w:t>
      </w:r>
    </w:p>
    <w:p>
      <w:pPr>
        <w:rPr>
          <w:rFonts w:ascii="仿宋_GB2312" w:hAnsi="宋体" w:eastAsia="仿宋_GB2312"/>
          <w:sz w:val="24"/>
        </w:rPr>
      </w:pPr>
      <w:r>
        <w:rPr>
          <w:rFonts w:hint="eastAsia" w:ascii="仿宋_GB2312" w:hAnsi="宋体" w:eastAsia="仿宋_GB2312"/>
          <w:sz w:val="24"/>
        </w:rPr>
        <w:t>甲方</w:t>
      </w:r>
      <w:r>
        <w:rPr>
          <w:rFonts w:ascii="仿宋_GB2312" w:hAnsi="宋体" w:eastAsia="仿宋_GB2312"/>
          <w:sz w:val="24"/>
        </w:rPr>
        <w:t>：</w:t>
      </w:r>
      <w:r>
        <w:rPr>
          <w:rFonts w:hint="eastAsia" w:ascii="仿宋_GB2312" w:hAnsi="宋体" w:eastAsia="仿宋_GB2312"/>
          <w:sz w:val="24"/>
        </w:rPr>
        <w:t>杭州临江环境能源有限公司</w:t>
      </w:r>
    </w:p>
    <w:p>
      <w:pPr>
        <w:rPr>
          <w:rFonts w:ascii="仿宋_GB2312" w:hAnsi="宋体" w:eastAsia="仿宋_GB2312"/>
          <w:sz w:val="24"/>
        </w:rPr>
      </w:pPr>
      <w:r>
        <w:rPr>
          <w:rFonts w:hint="eastAsia" w:ascii="仿宋_GB2312" w:hAnsi="宋体" w:eastAsia="仿宋_GB2312"/>
          <w:sz w:val="24"/>
        </w:rPr>
        <w:t>乙方：</w:t>
      </w:r>
      <w:r>
        <w:rPr>
          <w:rFonts w:ascii="仿宋_GB2312" w:hAnsi="宋体" w:eastAsia="仿宋_GB2312"/>
          <w:sz w:val="24"/>
        </w:rPr>
        <w:t xml:space="preserve">                           </w:t>
      </w:r>
      <w:r>
        <w:rPr>
          <w:rFonts w:hint="eastAsia" w:ascii="仿宋_GB2312" w:hAnsi="宋体" w:eastAsia="仿宋_GB2312"/>
          <w:sz w:val="24"/>
        </w:rPr>
        <w:t xml:space="preserve"> </w:t>
      </w:r>
    </w:p>
    <w:p>
      <w:pPr>
        <w:ind w:firstLine="480" w:firstLineChars="200"/>
      </w:pPr>
      <w:r>
        <w:rPr>
          <w:rFonts w:hint="eastAsia" w:ascii="仿宋_GB2312" w:hAnsi="宋体" w:eastAsia="仿宋_GB2312"/>
          <w:sz w:val="24"/>
        </w:rPr>
        <w:t>本合同订立遵循《中华人民共和国合同法》等法律法规，按照招、投标文件要求，双方经协商，就甲方向乙方购买</w:t>
      </w:r>
      <w:r>
        <w:rPr>
          <w:rFonts w:hint="eastAsia" w:ascii="仿宋_GB2312" w:eastAsia="仿宋_GB2312"/>
          <w:b w:val="0"/>
          <w:bCs/>
          <w:color w:val="000000" w:themeColor="text1"/>
          <w:sz w:val="24"/>
        </w:rPr>
        <w:t>叉车</w:t>
      </w:r>
      <w:r>
        <w:rPr>
          <w:rFonts w:hint="eastAsia" w:ascii="仿宋_GB2312" w:hAnsi="宋体" w:eastAsia="仿宋_GB2312"/>
          <w:sz w:val="24"/>
        </w:rPr>
        <w:t>事宜达成以下条款：</w:t>
      </w:r>
    </w:p>
    <w:p>
      <w:pPr>
        <w:ind w:firstLine="480" w:firstLineChars="200"/>
        <w:rPr>
          <w:rFonts w:ascii="仿宋_GB2312" w:hAnsi="宋体" w:eastAsia="仿宋_GB2312"/>
          <w:sz w:val="24"/>
        </w:rPr>
      </w:pPr>
      <w:r>
        <w:rPr>
          <w:rFonts w:ascii="仿宋_GB2312" w:hAnsi="宋体" w:eastAsia="仿宋_GB2312"/>
          <w:sz w:val="24"/>
        </w:rPr>
        <w:t xml:space="preserve">1、货物名称、规格型号、计量单位、价格 </w:t>
      </w:r>
    </w:p>
    <w:p>
      <w:pPr>
        <w:spacing w:line="440" w:lineRule="exact"/>
        <w:ind w:firstLine="480"/>
        <w:jc w:val="left"/>
        <w:rPr>
          <w:rFonts w:ascii="仿宋_GB2312" w:eastAsia="仿宋_GB2312"/>
          <w:sz w:val="24"/>
        </w:rPr>
      </w:pPr>
      <w:r>
        <w:rPr>
          <w:rFonts w:hint="eastAsia" w:ascii="仿宋_GB2312" w:hAnsi="宋体" w:eastAsia="仿宋_GB2312"/>
          <w:sz w:val="24"/>
        </w:rPr>
        <w:t>乙方保证向甲方提供如下内容的合格货物：</w:t>
      </w:r>
      <w:r>
        <w:rPr>
          <w:rFonts w:ascii="仿宋_GB2312" w:hAnsi="宋体" w:eastAsia="仿宋_GB2312"/>
          <w:sz w:val="24"/>
        </w:rPr>
        <w:t xml:space="preserve">   </w:t>
      </w:r>
    </w:p>
    <w:tbl>
      <w:tblPr>
        <w:tblStyle w:val="38"/>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876"/>
        <w:gridCol w:w="1044"/>
        <w:gridCol w:w="1701"/>
        <w:gridCol w:w="1276"/>
        <w:gridCol w:w="137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56" w:type="dxa"/>
            <w:vAlign w:val="center"/>
          </w:tcPr>
          <w:p>
            <w:pPr>
              <w:spacing w:line="240" w:lineRule="exact"/>
              <w:jc w:val="center"/>
              <w:rPr>
                <w:rFonts w:ascii="仿宋_GB2312" w:eastAsia="仿宋_GB2312"/>
                <w:sz w:val="24"/>
              </w:rPr>
            </w:pPr>
            <w:r>
              <w:rPr>
                <w:rFonts w:hint="eastAsia" w:ascii="仿宋_GB2312" w:eastAsia="仿宋_GB2312"/>
                <w:sz w:val="24"/>
              </w:rPr>
              <w:t>货物名称</w:t>
            </w:r>
          </w:p>
        </w:tc>
        <w:tc>
          <w:tcPr>
            <w:tcW w:w="876" w:type="dxa"/>
            <w:vAlign w:val="center"/>
          </w:tcPr>
          <w:p>
            <w:pPr>
              <w:spacing w:line="240" w:lineRule="exact"/>
              <w:jc w:val="center"/>
              <w:rPr>
                <w:rFonts w:ascii="仿宋_GB2312" w:eastAsia="仿宋_GB2312"/>
                <w:sz w:val="24"/>
              </w:rPr>
            </w:pPr>
            <w:r>
              <w:rPr>
                <w:rFonts w:hint="eastAsia" w:ascii="仿宋_GB2312" w:eastAsia="仿宋_GB2312"/>
                <w:sz w:val="24"/>
              </w:rPr>
              <w:t>品牌</w:t>
            </w:r>
          </w:p>
        </w:tc>
        <w:tc>
          <w:tcPr>
            <w:tcW w:w="1044" w:type="dxa"/>
            <w:vAlign w:val="center"/>
          </w:tcPr>
          <w:p>
            <w:pPr>
              <w:spacing w:line="240" w:lineRule="exact"/>
              <w:jc w:val="center"/>
              <w:rPr>
                <w:rFonts w:ascii="仿宋_GB2312" w:eastAsia="仿宋_GB2312"/>
                <w:sz w:val="24"/>
              </w:rPr>
            </w:pPr>
            <w:r>
              <w:rPr>
                <w:rFonts w:hint="eastAsia" w:ascii="仿宋_GB2312" w:eastAsia="仿宋_GB2312"/>
                <w:sz w:val="24"/>
              </w:rPr>
              <w:t>规格</w:t>
            </w:r>
          </w:p>
        </w:tc>
        <w:tc>
          <w:tcPr>
            <w:tcW w:w="1701" w:type="dxa"/>
            <w:vAlign w:val="center"/>
          </w:tcPr>
          <w:p>
            <w:pPr>
              <w:spacing w:line="240" w:lineRule="exact"/>
              <w:jc w:val="center"/>
              <w:rPr>
                <w:rFonts w:ascii="仿宋_GB2312" w:eastAsia="仿宋_GB2312"/>
                <w:sz w:val="24"/>
              </w:rPr>
            </w:pPr>
            <w:r>
              <w:rPr>
                <w:rFonts w:hint="eastAsia" w:ascii="仿宋_GB2312" w:eastAsia="仿宋_GB2312"/>
                <w:sz w:val="24"/>
              </w:rPr>
              <w:t>数量（辆）</w:t>
            </w:r>
          </w:p>
        </w:tc>
        <w:tc>
          <w:tcPr>
            <w:tcW w:w="1276" w:type="dxa"/>
            <w:vAlign w:val="center"/>
          </w:tcPr>
          <w:p>
            <w:pPr>
              <w:spacing w:line="240" w:lineRule="exact"/>
              <w:jc w:val="center"/>
              <w:rPr>
                <w:rFonts w:ascii="仿宋_GB2312" w:eastAsia="仿宋_GB2312"/>
                <w:sz w:val="24"/>
              </w:rPr>
            </w:pPr>
            <w:r>
              <w:rPr>
                <w:rFonts w:hint="eastAsia" w:ascii="仿宋_GB2312" w:eastAsia="仿宋_GB2312"/>
                <w:sz w:val="24"/>
              </w:rPr>
              <w:t>单价(元）</w:t>
            </w:r>
          </w:p>
        </w:tc>
        <w:tc>
          <w:tcPr>
            <w:tcW w:w="1372" w:type="dxa"/>
            <w:vAlign w:val="center"/>
          </w:tcPr>
          <w:p>
            <w:pPr>
              <w:spacing w:line="240" w:lineRule="exact"/>
              <w:jc w:val="center"/>
              <w:rPr>
                <w:rFonts w:ascii="仿宋_GB2312" w:eastAsia="仿宋_GB2312"/>
                <w:sz w:val="24"/>
              </w:rPr>
            </w:pPr>
            <w:r>
              <w:rPr>
                <w:rFonts w:hint="eastAsia" w:ascii="仿宋_GB2312" w:eastAsia="仿宋_GB2312"/>
                <w:sz w:val="24"/>
              </w:rPr>
              <w:t>总价（元）</w:t>
            </w:r>
          </w:p>
        </w:tc>
        <w:tc>
          <w:tcPr>
            <w:tcW w:w="876" w:type="dxa"/>
            <w:vAlign w:val="center"/>
          </w:tcPr>
          <w:p>
            <w:pPr>
              <w:spacing w:line="24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56" w:type="dxa"/>
            <w:vAlign w:val="center"/>
          </w:tcPr>
          <w:p>
            <w:pPr>
              <w:spacing w:line="240" w:lineRule="exact"/>
              <w:jc w:val="center"/>
              <w:rPr>
                <w:rFonts w:ascii="仿宋_GB2312" w:eastAsia="仿宋_GB2312"/>
                <w:sz w:val="24"/>
              </w:rPr>
            </w:pPr>
            <w:r>
              <w:rPr>
                <w:rFonts w:hint="eastAsia" w:ascii="仿宋_GB2312" w:eastAsia="仿宋_GB2312"/>
                <w:sz w:val="24"/>
              </w:rPr>
              <w:t>堆高叉车</w:t>
            </w:r>
          </w:p>
        </w:tc>
        <w:tc>
          <w:tcPr>
            <w:tcW w:w="876" w:type="dxa"/>
            <w:vAlign w:val="center"/>
          </w:tcPr>
          <w:p>
            <w:pPr>
              <w:spacing w:line="240" w:lineRule="exact"/>
              <w:jc w:val="center"/>
              <w:rPr>
                <w:rFonts w:ascii="仿宋_GB2312" w:eastAsia="仿宋_GB2312"/>
                <w:sz w:val="24"/>
              </w:rPr>
            </w:pPr>
          </w:p>
        </w:tc>
        <w:tc>
          <w:tcPr>
            <w:tcW w:w="1044" w:type="dxa"/>
            <w:vAlign w:val="center"/>
          </w:tcPr>
          <w:p>
            <w:pPr>
              <w:spacing w:line="240" w:lineRule="exact"/>
              <w:jc w:val="center"/>
              <w:rPr>
                <w:rFonts w:ascii="仿宋_GB2312" w:eastAsia="仿宋_GB2312"/>
                <w:sz w:val="24"/>
              </w:rPr>
            </w:pPr>
            <w:r>
              <w:rPr>
                <w:rFonts w:hint="eastAsia" w:ascii="仿宋_GB2312" w:eastAsia="仿宋_GB2312"/>
                <w:sz w:val="24"/>
              </w:rPr>
              <w:t>2T</w:t>
            </w:r>
          </w:p>
        </w:tc>
        <w:tc>
          <w:tcPr>
            <w:tcW w:w="1701" w:type="dxa"/>
            <w:vAlign w:val="center"/>
          </w:tcPr>
          <w:p>
            <w:pPr>
              <w:spacing w:line="240" w:lineRule="exact"/>
              <w:jc w:val="center"/>
              <w:rPr>
                <w:rFonts w:ascii="仿宋_GB2312" w:eastAsia="仿宋_GB2312"/>
                <w:sz w:val="24"/>
              </w:rPr>
            </w:pPr>
            <w:r>
              <w:rPr>
                <w:rFonts w:hint="eastAsia" w:ascii="仿宋_GB2312" w:eastAsia="仿宋_GB2312"/>
                <w:sz w:val="24"/>
              </w:rPr>
              <w:t>2</w:t>
            </w:r>
          </w:p>
        </w:tc>
        <w:tc>
          <w:tcPr>
            <w:tcW w:w="1276" w:type="dxa"/>
            <w:vAlign w:val="center"/>
          </w:tcPr>
          <w:p>
            <w:pPr>
              <w:spacing w:line="240" w:lineRule="exact"/>
              <w:jc w:val="center"/>
              <w:rPr>
                <w:rFonts w:ascii="仿宋_GB2312" w:eastAsia="仿宋_GB2312"/>
                <w:sz w:val="24"/>
              </w:rPr>
            </w:pPr>
          </w:p>
        </w:tc>
        <w:tc>
          <w:tcPr>
            <w:tcW w:w="1372" w:type="dxa"/>
            <w:vAlign w:val="center"/>
          </w:tcPr>
          <w:p>
            <w:pPr>
              <w:spacing w:line="240" w:lineRule="exact"/>
              <w:jc w:val="center"/>
              <w:rPr>
                <w:rFonts w:ascii="仿宋_GB2312" w:eastAsia="仿宋_GB2312"/>
                <w:sz w:val="24"/>
              </w:rPr>
            </w:pPr>
          </w:p>
        </w:tc>
        <w:tc>
          <w:tcPr>
            <w:tcW w:w="876" w:type="dxa"/>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56" w:type="dxa"/>
            <w:vAlign w:val="center"/>
          </w:tcPr>
          <w:p>
            <w:pPr>
              <w:spacing w:line="240" w:lineRule="exact"/>
              <w:jc w:val="center"/>
              <w:rPr>
                <w:rFonts w:ascii="仿宋_GB2312" w:eastAsia="仿宋_GB2312"/>
                <w:sz w:val="24"/>
              </w:rPr>
            </w:pPr>
            <w:r>
              <w:rPr>
                <w:rFonts w:hint="eastAsia" w:ascii="仿宋_GB2312" w:eastAsia="仿宋_GB2312"/>
                <w:sz w:val="24"/>
              </w:rPr>
              <w:t>防爆叉车</w:t>
            </w:r>
          </w:p>
        </w:tc>
        <w:tc>
          <w:tcPr>
            <w:tcW w:w="876" w:type="dxa"/>
            <w:vAlign w:val="center"/>
          </w:tcPr>
          <w:p>
            <w:pPr>
              <w:spacing w:line="240" w:lineRule="exact"/>
              <w:jc w:val="center"/>
              <w:rPr>
                <w:rFonts w:ascii="仿宋_GB2312" w:eastAsia="仿宋_GB2312"/>
                <w:sz w:val="24"/>
              </w:rPr>
            </w:pPr>
          </w:p>
        </w:tc>
        <w:tc>
          <w:tcPr>
            <w:tcW w:w="1044" w:type="dxa"/>
            <w:vAlign w:val="center"/>
          </w:tcPr>
          <w:p>
            <w:pPr>
              <w:spacing w:line="240" w:lineRule="exact"/>
              <w:jc w:val="center"/>
              <w:rPr>
                <w:rFonts w:ascii="仿宋_GB2312" w:eastAsia="仿宋_GB2312"/>
                <w:sz w:val="24"/>
              </w:rPr>
            </w:pPr>
            <w:r>
              <w:rPr>
                <w:rFonts w:hint="eastAsia" w:ascii="仿宋_GB2312" w:eastAsia="仿宋_GB2312"/>
                <w:sz w:val="24"/>
              </w:rPr>
              <w:t>3T</w:t>
            </w:r>
          </w:p>
        </w:tc>
        <w:tc>
          <w:tcPr>
            <w:tcW w:w="1701" w:type="dxa"/>
            <w:vAlign w:val="center"/>
          </w:tcPr>
          <w:p>
            <w:pPr>
              <w:spacing w:line="240" w:lineRule="exact"/>
              <w:jc w:val="center"/>
              <w:rPr>
                <w:rFonts w:ascii="仿宋_GB2312" w:eastAsia="仿宋_GB2312"/>
                <w:sz w:val="24"/>
              </w:rPr>
            </w:pPr>
            <w:r>
              <w:rPr>
                <w:rFonts w:hint="eastAsia" w:ascii="仿宋_GB2312" w:eastAsia="仿宋_GB2312"/>
                <w:sz w:val="24"/>
              </w:rPr>
              <w:t>4</w:t>
            </w:r>
          </w:p>
        </w:tc>
        <w:tc>
          <w:tcPr>
            <w:tcW w:w="1276" w:type="dxa"/>
            <w:vAlign w:val="center"/>
          </w:tcPr>
          <w:p>
            <w:pPr>
              <w:spacing w:line="240" w:lineRule="exact"/>
              <w:jc w:val="center"/>
              <w:rPr>
                <w:rFonts w:ascii="仿宋_GB2312" w:eastAsia="仿宋_GB2312"/>
                <w:sz w:val="24"/>
              </w:rPr>
            </w:pPr>
          </w:p>
        </w:tc>
        <w:tc>
          <w:tcPr>
            <w:tcW w:w="1372" w:type="dxa"/>
            <w:vAlign w:val="center"/>
          </w:tcPr>
          <w:p>
            <w:pPr>
              <w:spacing w:line="240" w:lineRule="exact"/>
              <w:jc w:val="center"/>
              <w:rPr>
                <w:rFonts w:ascii="仿宋_GB2312" w:eastAsia="仿宋_GB2312"/>
                <w:sz w:val="24"/>
              </w:rPr>
            </w:pPr>
          </w:p>
        </w:tc>
        <w:tc>
          <w:tcPr>
            <w:tcW w:w="876" w:type="dxa"/>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56" w:type="dxa"/>
            <w:vAlign w:val="center"/>
          </w:tcPr>
          <w:p>
            <w:pPr>
              <w:spacing w:line="240" w:lineRule="exact"/>
              <w:jc w:val="center"/>
              <w:rPr>
                <w:rFonts w:ascii="仿宋_GB2312" w:eastAsia="仿宋_GB2312"/>
                <w:sz w:val="24"/>
              </w:rPr>
            </w:pPr>
            <w:r>
              <w:rPr>
                <w:rFonts w:hint="eastAsia" w:ascii="仿宋_GB2312" w:eastAsia="仿宋_GB2312"/>
                <w:sz w:val="24"/>
              </w:rPr>
              <w:t>叉车</w:t>
            </w:r>
          </w:p>
        </w:tc>
        <w:tc>
          <w:tcPr>
            <w:tcW w:w="876" w:type="dxa"/>
            <w:vAlign w:val="center"/>
          </w:tcPr>
          <w:p>
            <w:pPr>
              <w:spacing w:line="240" w:lineRule="exact"/>
              <w:jc w:val="center"/>
              <w:rPr>
                <w:rFonts w:ascii="仿宋_GB2312" w:eastAsia="仿宋_GB2312"/>
                <w:sz w:val="24"/>
              </w:rPr>
            </w:pPr>
          </w:p>
        </w:tc>
        <w:tc>
          <w:tcPr>
            <w:tcW w:w="1044" w:type="dxa"/>
            <w:vAlign w:val="center"/>
          </w:tcPr>
          <w:p>
            <w:pPr>
              <w:spacing w:line="240" w:lineRule="exact"/>
              <w:jc w:val="center"/>
              <w:rPr>
                <w:rFonts w:ascii="仿宋_GB2312" w:eastAsia="仿宋_GB2312"/>
                <w:sz w:val="24"/>
              </w:rPr>
            </w:pPr>
            <w:r>
              <w:rPr>
                <w:rFonts w:hint="eastAsia" w:ascii="仿宋_GB2312" w:eastAsia="仿宋_GB2312"/>
                <w:sz w:val="24"/>
              </w:rPr>
              <w:t>3.5T</w:t>
            </w:r>
          </w:p>
        </w:tc>
        <w:tc>
          <w:tcPr>
            <w:tcW w:w="1701" w:type="dxa"/>
            <w:vAlign w:val="center"/>
          </w:tcPr>
          <w:p>
            <w:pPr>
              <w:spacing w:line="240" w:lineRule="exact"/>
              <w:jc w:val="center"/>
              <w:rPr>
                <w:rFonts w:ascii="仿宋_GB2312" w:eastAsia="仿宋_GB2312"/>
                <w:sz w:val="24"/>
              </w:rPr>
            </w:pPr>
            <w:r>
              <w:rPr>
                <w:rFonts w:hint="eastAsia" w:ascii="仿宋_GB2312" w:eastAsia="仿宋_GB2312"/>
                <w:sz w:val="24"/>
              </w:rPr>
              <w:t>8</w:t>
            </w:r>
          </w:p>
        </w:tc>
        <w:tc>
          <w:tcPr>
            <w:tcW w:w="1276" w:type="dxa"/>
            <w:vAlign w:val="center"/>
          </w:tcPr>
          <w:p>
            <w:pPr>
              <w:spacing w:line="240" w:lineRule="exact"/>
              <w:jc w:val="center"/>
              <w:rPr>
                <w:rFonts w:ascii="仿宋_GB2312" w:eastAsia="仿宋_GB2312"/>
                <w:sz w:val="24"/>
              </w:rPr>
            </w:pPr>
          </w:p>
        </w:tc>
        <w:tc>
          <w:tcPr>
            <w:tcW w:w="1372" w:type="dxa"/>
            <w:vAlign w:val="center"/>
          </w:tcPr>
          <w:p>
            <w:pPr>
              <w:spacing w:line="240" w:lineRule="exact"/>
              <w:jc w:val="center"/>
              <w:rPr>
                <w:rFonts w:ascii="仿宋_GB2312" w:eastAsia="仿宋_GB2312"/>
                <w:sz w:val="24"/>
              </w:rPr>
            </w:pPr>
          </w:p>
        </w:tc>
        <w:tc>
          <w:tcPr>
            <w:tcW w:w="876" w:type="dxa"/>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56" w:type="dxa"/>
            <w:vAlign w:val="center"/>
          </w:tcPr>
          <w:p>
            <w:pPr>
              <w:spacing w:line="240" w:lineRule="exact"/>
              <w:jc w:val="center"/>
              <w:rPr>
                <w:rFonts w:ascii="仿宋_GB2312" w:eastAsia="仿宋_GB2312"/>
                <w:sz w:val="24"/>
              </w:rPr>
            </w:pPr>
            <w:r>
              <w:rPr>
                <w:rFonts w:hint="eastAsia" w:ascii="仿宋_GB2312" w:eastAsia="仿宋_GB2312"/>
                <w:sz w:val="24"/>
              </w:rPr>
              <w:t>叉车</w:t>
            </w:r>
          </w:p>
        </w:tc>
        <w:tc>
          <w:tcPr>
            <w:tcW w:w="876" w:type="dxa"/>
            <w:vAlign w:val="center"/>
          </w:tcPr>
          <w:p>
            <w:pPr>
              <w:spacing w:line="240" w:lineRule="exact"/>
              <w:jc w:val="center"/>
              <w:rPr>
                <w:rFonts w:ascii="仿宋_GB2312" w:eastAsia="仿宋_GB2312"/>
                <w:sz w:val="24"/>
              </w:rPr>
            </w:pPr>
          </w:p>
        </w:tc>
        <w:tc>
          <w:tcPr>
            <w:tcW w:w="1044" w:type="dxa"/>
            <w:vAlign w:val="center"/>
          </w:tcPr>
          <w:p>
            <w:pPr>
              <w:spacing w:line="240" w:lineRule="exact"/>
              <w:jc w:val="center"/>
              <w:rPr>
                <w:rFonts w:ascii="仿宋_GB2312" w:eastAsia="仿宋_GB2312"/>
                <w:sz w:val="24"/>
              </w:rPr>
            </w:pPr>
            <w:r>
              <w:rPr>
                <w:rFonts w:hint="eastAsia" w:ascii="仿宋_GB2312" w:eastAsia="仿宋_GB2312"/>
                <w:sz w:val="24"/>
              </w:rPr>
              <w:t>5T</w:t>
            </w:r>
          </w:p>
        </w:tc>
        <w:tc>
          <w:tcPr>
            <w:tcW w:w="1701" w:type="dxa"/>
            <w:vAlign w:val="center"/>
          </w:tcPr>
          <w:p>
            <w:pPr>
              <w:spacing w:line="240" w:lineRule="exact"/>
              <w:jc w:val="center"/>
              <w:rPr>
                <w:rFonts w:ascii="仿宋_GB2312" w:eastAsia="仿宋_GB2312"/>
                <w:sz w:val="24"/>
              </w:rPr>
            </w:pPr>
            <w:r>
              <w:rPr>
                <w:rFonts w:hint="eastAsia" w:ascii="仿宋_GB2312" w:eastAsia="仿宋_GB2312"/>
                <w:sz w:val="24"/>
              </w:rPr>
              <w:t>1</w:t>
            </w:r>
          </w:p>
        </w:tc>
        <w:tc>
          <w:tcPr>
            <w:tcW w:w="1276" w:type="dxa"/>
            <w:vAlign w:val="center"/>
          </w:tcPr>
          <w:p>
            <w:pPr>
              <w:spacing w:line="240" w:lineRule="exact"/>
              <w:jc w:val="center"/>
              <w:rPr>
                <w:rFonts w:ascii="仿宋_GB2312" w:eastAsia="仿宋_GB2312"/>
                <w:sz w:val="24"/>
              </w:rPr>
            </w:pPr>
          </w:p>
        </w:tc>
        <w:tc>
          <w:tcPr>
            <w:tcW w:w="1372" w:type="dxa"/>
            <w:vAlign w:val="center"/>
          </w:tcPr>
          <w:p>
            <w:pPr>
              <w:spacing w:line="240" w:lineRule="exact"/>
              <w:jc w:val="center"/>
              <w:rPr>
                <w:rFonts w:ascii="仿宋_GB2312" w:eastAsia="仿宋_GB2312"/>
                <w:sz w:val="24"/>
              </w:rPr>
            </w:pPr>
          </w:p>
        </w:tc>
        <w:tc>
          <w:tcPr>
            <w:tcW w:w="876" w:type="dxa"/>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76" w:type="dxa"/>
            <w:gridSpan w:val="3"/>
            <w:vAlign w:val="center"/>
          </w:tcPr>
          <w:p>
            <w:pPr>
              <w:spacing w:line="360" w:lineRule="auto"/>
              <w:jc w:val="center"/>
              <w:rPr>
                <w:rFonts w:ascii="仿宋_GB2312" w:eastAsia="仿宋_GB2312"/>
                <w:sz w:val="24"/>
              </w:rPr>
            </w:pPr>
            <w:r>
              <w:rPr>
                <w:rFonts w:hint="eastAsia" w:ascii="仿宋_GB2312" w:eastAsia="仿宋_GB2312"/>
                <w:sz w:val="24"/>
              </w:rPr>
              <w:t>合同总价（人民币小写）：</w:t>
            </w:r>
          </w:p>
        </w:tc>
        <w:tc>
          <w:tcPr>
            <w:tcW w:w="5225" w:type="dxa"/>
            <w:gridSpan w:val="4"/>
            <w:shd w:val="clear" w:color="auto" w:fill="auto"/>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76" w:type="dxa"/>
            <w:gridSpan w:val="3"/>
            <w:vAlign w:val="center"/>
          </w:tcPr>
          <w:p>
            <w:pPr>
              <w:spacing w:line="360" w:lineRule="auto"/>
              <w:ind w:firstLine="120" w:firstLineChars="50"/>
              <w:jc w:val="center"/>
              <w:rPr>
                <w:rFonts w:ascii="仿宋_GB2312" w:eastAsia="仿宋_GB2312"/>
                <w:sz w:val="24"/>
              </w:rPr>
            </w:pPr>
            <w:r>
              <w:rPr>
                <w:rFonts w:hint="eastAsia" w:ascii="仿宋_GB2312" w:eastAsia="仿宋_GB2312"/>
                <w:sz w:val="24"/>
              </w:rPr>
              <w:t>合同总价（人民币大写）：</w:t>
            </w:r>
          </w:p>
        </w:tc>
        <w:tc>
          <w:tcPr>
            <w:tcW w:w="5225" w:type="dxa"/>
            <w:gridSpan w:val="4"/>
            <w:shd w:val="clear" w:color="auto" w:fill="auto"/>
            <w:vAlign w:val="center"/>
          </w:tcPr>
          <w:p>
            <w:pPr>
              <w:spacing w:line="360" w:lineRule="auto"/>
              <w:jc w:val="center"/>
              <w:rPr>
                <w:rFonts w:ascii="仿宋_GB2312" w:eastAsia="仿宋_GB2312"/>
                <w:sz w:val="24"/>
              </w:rPr>
            </w:pPr>
          </w:p>
        </w:tc>
      </w:tr>
    </w:tbl>
    <w:p>
      <w:pPr>
        <w:ind w:firstLine="480" w:firstLineChars="200"/>
        <w:rPr>
          <w:rFonts w:ascii="仿宋_GB2312" w:hAnsi="宋体" w:eastAsia="仿宋_GB2312"/>
          <w:sz w:val="24"/>
        </w:rPr>
      </w:pPr>
      <w:r>
        <w:rPr>
          <w:rFonts w:hint="eastAsia" w:ascii="仿宋_GB2312" w:hAnsi="宋体" w:eastAsia="仿宋_GB2312"/>
          <w:sz w:val="24"/>
        </w:rPr>
        <w:t>注：以上合同总价系指在甲方指定地点的交货价（包括运费、仓储费、出库费、装卸费、税费、上牌费等一切相关费用）。</w:t>
      </w:r>
    </w:p>
    <w:p>
      <w:pPr>
        <w:spacing w:line="440" w:lineRule="exact"/>
        <w:ind w:firstLine="480" w:firstLineChars="200"/>
        <w:rPr>
          <w:rFonts w:ascii="仿宋_GB2312" w:eastAsia="仿宋_GB2312"/>
          <w:sz w:val="24"/>
        </w:rPr>
      </w:pPr>
      <w:r>
        <w:rPr>
          <w:rFonts w:ascii="仿宋_GB2312" w:hAnsi="宋体" w:eastAsia="仿宋_GB2312"/>
          <w:sz w:val="24"/>
        </w:rPr>
        <w:t>2</w:t>
      </w:r>
      <w:r>
        <w:rPr>
          <w:rFonts w:hint="eastAsia" w:ascii="仿宋_GB2312" w:hAnsi="宋体" w:eastAsia="仿宋_GB2312"/>
          <w:sz w:val="24"/>
        </w:rPr>
        <w:t>、</w:t>
      </w:r>
      <w:r>
        <w:rPr>
          <w:rFonts w:hint="eastAsia" w:ascii="仿宋_GB2312" w:eastAsia="仿宋_GB2312"/>
          <w:sz w:val="24"/>
        </w:rPr>
        <w:t>质量保证及服务</w:t>
      </w:r>
    </w:p>
    <w:p>
      <w:pPr>
        <w:ind w:firstLine="480" w:firstLineChars="200"/>
        <w:rPr>
          <w:rFonts w:ascii="仿宋_GB2312" w:hAnsi="宋体" w:eastAsia="仿宋_GB2312"/>
          <w:sz w:val="24"/>
        </w:rPr>
      </w:pPr>
      <w:r>
        <w:rPr>
          <w:rFonts w:hint="eastAsia" w:ascii="仿宋_GB2312" w:hAnsi="宋体" w:eastAsia="仿宋_GB2312"/>
          <w:sz w:val="24"/>
        </w:rPr>
        <w:t>①乙方保证本合同所供</w:t>
      </w:r>
      <w:r>
        <w:rPr>
          <w:rFonts w:hint="eastAsia" w:ascii="仿宋_GB2312" w:hAnsi="宋体" w:eastAsia="仿宋_GB2312"/>
          <w:b w:val="0"/>
          <w:bCs/>
          <w:color w:val="000000" w:themeColor="text1"/>
          <w:sz w:val="24"/>
        </w:rPr>
        <w:t>车辆</w:t>
      </w:r>
      <w:r>
        <w:rPr>
          <w:rFonts w:hint="eastAsia" w:ascii="仿宋_GB2312" w:hAnsi="宋体" w:eastAsia="仿宋_GB2312"/>
          <w:sz w:val="24"/>
        </w:rPr>
        <w:t>是符合国家技术规范、质量标准和招标文件的相关要求。</w:t>
      </w:r>
    </w:p>
    <w:p>
      <w:pPr>
        <w:ind w:firstLine="480" w:firstLineChars="200"/>
        <w:rPr>
          <w:rFonts w:ascii="仿宋_GB2312" w:hAnsi="宋体" w:eastAsia="仿宋_GB2312"/>
          <w:sz w:val="24"/>
        </w:rPr>
      </w:pPr>
      <w:r>
        <w:rPr>
          <w:rFonts w:hint="eastAsia" w:ascii="仿宋_GB2312" w:hAnsi="宋体" w:eastAsia="仿宋_GB2312"/>
          <w:sz w:val="24"/>
        </w:rPr>
        <w:t>②</w:t>
      </w:r>
      <w:r>
        <w:rPr>
          <w:rFonts w:hint="eastAsia" w:ascii="仿宋_GB2312" w:hAnsi="宋体" w:eastAsia="仿宋_GB2312"/>
          <w:b w:val="0"/>
          <w:bCs/>
          <w:color w:val="000000" w:themeColor="text1"/>
          <w:sz w:val="24"/>
        </w:rPr>
        <w:t>车辆</w:t>
      </w:r>
      <w:r>
        <w:rPr>
          <w:rFonts w:hint="eastAsia" w:ascii="仿宋_GB2312" w:hAnsi="宋体" w:eastAsia="仿宋_GB2312"/>
          <w:sz w:val="24"/>
        </w:rPr>
        <w:t xml:space="preserve">在交货过程中，发生意外事故和故障损失，如撞、刮、裂、损等均由乙方承担责任； </w:t>
      </w:r>
    </w:p>
    <w:p>
      <w:pPr>
        <w:ind w:firstLine="480" w:firstLineChars="200"/>
        <w:rPr>
          <w:rFonts w:ascii="仿宋_GB2312" w:hAnsi="宋体" w:eastAsia="仿宋_GB2312"/>
          <w:sz w:val="24"/>
          <w:highlight w:val="none"/>
        </w:rPr>
      </w:pPr>
      <w:r>
        <w:rPr>
          <w:rFonts w:hint="eastAsia" w:ascii="仿宋_GB2312" w:hAnsi="宋体" w:eastAsia="仿宋_GB2312"/>
          <w:sz w:val="24"/>
        </w:rPr>
        <w:t>③如发生所供货物与合同不符，甲方有权拒收或退货，由此产生的一切责任和后果由乙方</w:t>
      </w:r>
      <w:r>
        <w:rPr>
          <w:rFonts w:hint="eastAsia" w:ascii="仿宋_GB2312" w:hAnsi="宋体" w:eastAsia="仿宋_GB2312"/>
          <w:sz w:val="24"/>
          <w:highlight w:val="none"/>
        </w:rPr>
        <w:t>承担。</w:t>
      </w:r>
    </w:p>
    <w:p>
      <w:pPr>
        <w:ind w:firstLine="480" w:firstLineChars="200"/>
        <w:rPr>
          <w:rFonts w:ascii="仿宋_GB2312" w:eastAsia="仿宋_GB2312" w:hAnsiTheme="minorEastAsia"/>
          <w:sz w:val="24"/>
          <w:szCs w:val="24"/>
          <w:highlight w:val="none"/>
        </w:rPr>
      </w:pPr>
      <w:r>
        <w:rPr>
          <w:rFonts w:hint="eastAsia" w:ascii="仿宋_GB2312" w:hAnsi="宋体" w:eastAsia="仿宋_GB2312"/>
          <w:sz w:val="24"/>
          <w:highlight w:val="none"/>
        </w:rPr>
        <w:t>④</w:t>
      </w:r>
      <w:r>
        <w:rPr>
          <w:rFonts w:hint="eastAsia" w:ascii="仿宋_GB2312" w:eastAsia="仿宋_GB2312" w:hAnsiTheme="minorEastAsia"/>
          <w:sz w:val="24"/>
          <w:szCs w:val="24"/>
          <w:highlight w:val="none"/>
        </w:rPr>
        <w:t>质保期：</w:t>
      </w:r>
      <w:r>
        <w:rPr>
          <w:rFonts w:hint="eastAsia" w:ascii="仿宋_GB2312" w:eastAsia="仿宋_GB2312" w:hAnsiTheme="minorEastAsia"/>
          <w:b w:val="0"/>
          <w:bCs w:val="0"/>
          <w:color w:val="auto"/>
          <w:sz w:val="24"/>
          <w:szCs w:val="24"/>
          <w:highlight w:val="none"/>
        </w:rPr>
        <w:t>质保期为</w:t>
      </w:r>
      <w:r>
        <w:rPr>
          <w:rFonts w:hint="eastAsia" w:ascii="仿宋_GB2312" w:eastAsia="仿宋_GB2312" w:hAnsiTheme="minorEastAsia"/>
          <w:b w:val="0"/>
          <w:bCs w:val="0"/>
          <w:color w:val="auto"/>
          <w:sz w:val="24"/>
          <w:szCs w:val="24"/>
          <w:highlight w:val="none"/>
          <w:lang w:val="en-US" w:eastAsia="zh-CN"/>
        </w:rPr>
        <w:t>1</w:t>
      </w:r>
      <w:r>
        <w:rPr>
          <w:rFonts w:hint="eastAsia" w:ascii="仿宋_GB2312" w:eastAsia="仿宋_GB2312" w:hAnsiTheme="minorEastAsia"/>
          <w:b w:val="0"/>
          <w:bCs w:val="0"/>
          <w:color w:val="auto"/>
          <w:sz w:val="24"/>
          <w:szCs w:val="24"/>
          <w:highlight w:val="none"/>
        </w:rPr>
        <w:t>年</w:t>
      </w:r>
      <w:r>
        <w:rPr>
          <w:rFonts w:hint="eastAsia" w:ascii="仿宋_GB2312" w:eastAsia="仿宋_GB2312" w:hAnsiTheme="minorEastAsia"/>
          <w:b w:val="0"/>
          <w:bCs w:val="0"/>
          <w:color w:val="auto"/>
          <w:sz w:val="24"/>
          <w:szCs w:val="24"/>
          <w:highlight w:val="none"/>
          <w:lang w:eastAsia="zh-CN"/>
        </w:rPr>
        <w:t>或累计工作时间</w:t>
      </w:r>
      <w:r>
        <w:rPr>
          <w:rFonts w:hint="eastAsia" w:ascii="仿宋_GB2312" w:eastAsia="仿宋_GB2312" w:hAnsiTheme="minorEastAsia"/>
          <w:b w:val="0"/>
          <w:bCs w:val="0"/>
          <w:color w:val="auto"/>
          <w:sz w:val="24"/>
          <w:szCs w:val="24"/>
          <w:highlight w:val="none"/>
          <w:lang w:val="en-US" w:eastAsia="zh-CN"/>
        </w:rPr>
        <w:t>2000小时（锂电池叉车电池质保期为5年或一万小时），以先到者为准</w:t>
      </w:r>
      <w:r>
        <w:rPr>
          <w:rFonts w:hint="eastAsia" w:ascii="仿宋_GB2312" w:eastAsia="仿宋_GB2312" w:hAnsiTheme="minorEastAsia"/>
          <w:b w:val="0"/>
          <w:bCs w:val="0"/>
          <w:color w:val="auto"/>
          <w:sz w:val="24"/>
          <w:szCs w:val="24"/>
          <w:highlight w:val="none"/>
        </w:rPr>
        <w:t>，自货物验收合格之日起计算。</w:t>
      </w:r>
    </w:p>
    <w:p>
      <w:pPr>
        <w:ind w:firstLine="480" w:firstLineChars="200"/>
        <w:rPr>
          <w:rFonts w:hint="eastAsia" w:ascii="仿宋_GB2312" w:eastAsia="仿宋_GB2312" w:hAnsiTheme="minorEastAsia"/>
          <w:sz w:val="24"/>
          <w:szCs w:val="24"/>
          <w:highlight w:val="none"/>
        </w:rPr>
      </w:pPr>
      <w:r>
        <w:rPr>
          <w:rFonts w:hint="eastAsia" w:ascii="仿宋_GB2312" w:hAnsi="宋体" w:eastAsia="仿宋_GB2312"/>
          <w:sz w:val="24"/>
          <w:highlight w:val="none"/>
        </w:rPr>
        <w:t>⑤</w:t>
      </w:r>
      <w:r>
        <w:rPr>
          <w:rFonts w:hint="eastAsia" w:ascii="仿宋_GB2312" w:eastAsia="仿宋_GB2312" w:hAnsiTheme="minorEastAsia"/>
          <w:sz w:val="24"/>
          <w:szCs w:val="24"/>
          <w:highlight w:val="none"/>
        </w:rPr>
        <w:t>技术服务、培训：乙方负责</w:t>
      </w:r>
      <w:r>
        <w:rPr>
          <w:rFonts w:hint="eastAsia" w:ascii="仿宋_GB2312" w:hAnsi="宋体" w:eastAsia="仿宋_GB2312"/>
          <w:b w:val="0"/>
          <w:bCs/>
          <w:color w:val="000000" w:themeColor="text1"/>
          <w:sz w:val="24"/>
          <w:highlight w:val="none"/>
        </w:rPr>
        <w:t>车辆</w:t>
      </w:r>
      <w:r>
        <w:rPr>
          <w:rFonts w:hint="eastAsia" w:ascii="仿宋_GB2312" w:eastAsia="仿宋_GB2312" w:hAnsiTheme="minorEastAsia"/>
          <w:sz w:val="24"/>
          <w:szCs w:val="24"/>
          <w:highlight w:val="none"/>
        </w:rPr>
        <w:t>使用前的培训教学和</w:t>
      </w:r>
      <w:r>
        <w:rPr>
          <w:rFonts w:hint="eastAsia" w:ascii="仿宋_GB2312" w:hAnsi="宋体" w:eastAsia="仿宋_GB2312"/>
          <w:b w:val="0"/>
          <w:bCs/>
          <w:color w:val="000000" w:themeColor="text1"/>
          <w:sz w:val="24"/>
          <w:highlight w:val="none"/>
        </w:rPr>
        <w:t>车辆</w:t>
      </w:r>
      <w:r>
        <w:rPr>
          <w:rFonts w:hint="eastAsia" w:ascii="仿宋_GB2312" w:eastAsia="仿宋_GB2312" w:hAnsiTheme="minorEastAsia"/>
          <w:sz w:val="24"/>
          <w:szCs w:val="24"/>
          <w:highlight w:val="none"/>
        </w:rPr>
        <w:t>整个使用寿命期间技术服务。</w:t>
      </w:r>
    </w:p>
    <w:p>
      <w:pPr>
        <w:ind w:firstLine="480" w:firstLineChars="200"/>
        <w:rPr>
          <w:highlight w:val="none"/>
        </w:rPr>
      </w:pPr>
      <w:r>
        <w:rPr>
          <w:rFonts w:hint="eastAsia" w:ascii="仿宋_GB2312" w:hAnsi="宋体" w:eastAsia="仿宋_GB2312"/>
          <w:sz w:val="24"/>
          <w:szCs w:val="22"/>
          <w:highlight w:val="none"/>
        </w:rPr>
        <w:fldChar w:fldCharType="begin"/>
      </w:r>
      <w:r>
        <w:rPr>
          <w:rFonts w:hint="eastAsia" w:ascii="仿宋_GB2312" w:hAnsi="宋体" w:eastAsia="仿宋_GB2312"/>
          <w:sz w:val="24"/>
          <w:szCs w:val="22"/>
          <w:highlight w:val="none"/>
        </w:rPr>
        <w:instrText xml:space="preserve"> = 6 \* GB3 \* MERGEFORMAT </w:instrText>
      </w:r>
      <w:r>
        <w:rPr>
          <w:rFonts w:hint="eastAsia" w:ascii="仿宋_GB2312" w:hAnsi="宋体" w:eastAsia="仿宋_GB2312"/>
          <w:sz w:val="24"/>
          <w:szCs w:val="22"/>
          <w:highlight w:val="none"/>
        </w:rPr>
        <w:fldChar w:fldCharType="separate"/>
      </w:r>
      <w:r>
        <w:rPr>
          <w:rFonts w:hint="eastAsia" w:ascii="仿宋_GB2312" w:hAnsi="宋体" w:eastAsia="仿宋_GB2312"/>
          <w:sz w:val="24"/>
          <w:szCs w:val="22"/>
          <w:highlight w:val="none"/>
        </w:rPr>
        <w:t>⑥</w:t>
      </w:r>
      <w:r>
        <w:rPr>
          <w:rFonts w:hint="eastAsia" w:ascii="仿宋_GB2312" w:hAnsi="宋体" w:eastAsia="仿宋_GB2312"/>
          <w:sz w:val="24"/>
          <w:szCs w:val="22"/>
          <w:highlight w:val="none"/>
        </w:rPr>
        <w:fldChar w:fldCharType="end"/>
      </w:r>
      <w:r>
        <w:rPr>
          <w:rFonts w:hint="eastAsia" w:ascii="仿宋_GB2312" w:hAnsi="宋体" w:eastAsia="仿宋_GB2312"/>
          <w:sz w:val="24"/>
          <w:szCs w:val="22"/>
          <w:highlight w:val="none"/>
          <w:lang w:eastAsia="zh-CN"/>
        </w:rPr>
        <w:t>乙方负责协助甲方办理车辆上牌工作，提供车辆合格证等相关材料并承担相应费用。如后续因车辆设备改装，造成无法正常上牌，由甲方自行承担相应责任。</w:t>
      </w:r>
    </w:p>
    <w:p>
      <w:pPr>
        <w:ind w:firstLine="480" w:firstLineChars="200"/>
        <w:rPr>
          <w:rFonts w:ascii="仿宋_GB2312" w:hAnsi="宋体" w:eastAsia="仿宋_GB2312"/>
          <w:sz w:val="24"/>
          <w:highlight w:val="none"/>
        </w:rPr>
      </w:pPr>
      <w:r>
        <w:rPr>
          <w:rFonts w:ascii="仿宋_GB2312" w:hAnsi="宋体" w:eastAsia="仿宋_GB2312"/>
          <w:sz w:val="24"/>
          <w:highlight w:val="none"/>
        </w:rPr>
        <w:t>3</w:t>
      </w:r>
      <w:r>
        <w:rPr>
          <w:rFonts w:hint="eastAsia" w:ascii="仿宋_GB2312" w:hAnsi="宋体" w:eastAsia="仿宋_GB2312"/>
          <w:sz w:val="24"/>
          <w:highlight w:val="none"/>
        </w:rPr>
        <w:t>、交货时间、地点</w:t>
      </w:r>
    </w:p>
    <w:p>
      <w:pPr>
        <w:spacing w:line="360" w:lineRule="auto"/>
        <w:ind w:firstLine="555"/>
        <w:rPr>
          <w:rFonts w:hint="eastAsia" w:ascii="仿宋_GB2312" w:hAnsi="宋体" w:eastAsia="仿宋_GB2312"/>
          <w:b w:val="0"/>
          <w:bCs/>
          <w:color w:val="000000" w:themeColor="text1"/>
          <w:sz w:val="24"/>
          <w:szCs w:val="22"/>
          <w:highlight w:val="none"/>
        </w:rPr>
      </w:pPr>
      <w:r>
        <w:rPr>
          <w:rFonts w:hint="eastAsia" w:ascii="仿宋_GB2312" w:hAnsi="宋体" w:eastAsia="仿宋_GB2312"/>
          <w:sz w:val="24"/>
          <w:highlight w:val="none"/>
        </w:rPr>
        <w:t>合同签订后</w:t>
      </w:r>
      <w:r>
        <w:rPr>
          <w:rFonts w:hint="eastAsia" w:ascii="仿宋_GB2312" w:hAnsi="宋体" w:eastAsia="仿宋_GB2312"/>
          <w:sz w:val="24"/>
          <w:szCs w:val="22"/>
          <w:highlight w:val="none"/>
        </w:rPr>
        <w:t>堆高叉车及普通叉车，要求1</w:t>
      </w:r>
      <w:r>
        <w:rPr>
          <w:rFonts w:hint="eastAsia" w:ascii="仿宋_GB2312" w:hAnsi="宋体" w:eastAsia="仿宋_GB2312"/>
          <w:sz w:val="24"/>
          <w:szCs w:val="22"/>
          <w:highlight w:val="none"/>
          <w:lang w:val="en-US" w:eastAsia="zh-CN"/>
        </w:rPr>
        <w:t>5</w:t>
      </w:r>
      <w:r>
        <w:rPr>
          <w:rFonts w:hint="eastAsia" w:ascii="仿宋_GB2312" w:hAnsi="宋体" w:eastAsia="仿宋_GB2312"/>
          <w:sz w:val="24"/>
          <w:szCs w:val="22"/>
          <w:highlight w:val="none"/>
        </w:rPr>
        <w:t>个工作日内完成供货；防爆叉车2</w:t>
      </w:r>
      <w:r>
        <w:rPr>
          <w:rFonts w:hint="eastAsia" w:ascii="仿宋_GB2312" w:hAnsi="宋体" w:eastAsia="仿宋_GB2312"/>
          <w:sz w:val="24"/>
          <w:szCs w:val="22"/>
          <w:highlight w:val="none"/>
          <w:lang w:val="en-US" w:eastAsia="zh-CN"/>
        </w:rPr>
        <w:t>5</w:t>
      </w:r>
      <w:r>
        <w:rPr>
          <w:rFonts w:hint="eastAsia" w:ascii="仿宋_GB2312" w:hAnsi="宋体" w:eastAsia="仿宋_GB2312"/>
          <w:sz w:val="24"/>
          <w:szCs w:val="22"/>
          <w:highlight w:val="none"/>
        </w:rPr>
        <w:t>个工作日内完成供货，乙方将货物运送至甲方指定地点（杭州临江环境能源有限公司</w:t>
      </w:r>
      <w:r>
        <w:rPr>
          <w:rFonts w:hint="eastAsia" w:ascii="仿宋_GB2312" w:hAnsi="宋体" w:eastAsia="仿宋_GB2312"/>
          <w:color w:val="auto"/>
          <w:sz w:val="24"/>
          <w:szCs w:val="22"/>
          <w:highlight w:val="none"/>
        </w:rPr>
        <w:t>）</w:t>
      </w:r>
      <w:r>
        <w:rPr>
          <w:rFonts w:hint="eastAsia" w:ascii="仿宋_GB2312" w:hAnsi="宋体" w:eastAsia="仿宋_GB2312"/>
          <w:b/>
          <w:color w:val="auto"/>
          <w:sz w:val="24"/>
          <w:szCs w:val="22"/>
          <w:highlight w:val="none"/>
        </w:rPr>
        <w:t>；</w:t>
      </w:r>
      <w:r>
        <w:rPr>
          <w:rFonts w:hint="eastAsia" w:ascii="仿宋_GB2312" w:hAnsi="宋体" w:eastAsia="仿宋_GB2312"/>
          <w:b w:val="0"/>
          <w:bCs/>
          <w:color w:val="000000" w:themeColor="text1"/>
          <w:sz w:val="24"/>
          <w:szCs w:val="22"/>
          <w:highlight w:val="none"/>
        </w:rPr>
        <w:t>并在交货后</w:t>
      </w:r>
      <w:r>
        <w:rPr>
          <w:rFonts w:hint="eastAsia" w:ascii="仿宋_GB2312" w:hAnsi="宋体" w:eastAsia="仿宋_GB2312"/>
          <w:b w:val="0"/>
          <w:bCs/>
          <w:color w:val="000000" w:themeColor="text1"/>
          <w:sz w:val="24"/>
          <w:szCs w:val="24"/>
          <w:highlight w:val="none"/>
          <w:u w:val="single"/>
        </w:rPr>
        <w:t xml:space="preserve"> </w:t>
      </w:r>
      <w:r>
        <w:rPr>
          <w:rFonts w:hint="eastAsia" w:ascii="仿宋_GB2312" w:hAnsi="宋体" w:eastAsia="仿宋_GB2312"/>
          <w:b w:val="0"/>
          <w:bCs/>
          <w:color w:val="000000" w:themeColor="text1"/>
          <w:sz w:val="24"/>
          <w:szCs w:val="24"/>
          <w:highlight w:val="none"/>
          <w:u w:val="single"/>
          <w:lang w:val="en-US" w:eastAsia="zh-CN"/>
        </w:rPr>
        <w:t>30</w:t>
      </w:r>
      <w:r>
        <w:rPr>
          <w:rFonts w:hint="eastAsia" w:ascii="仿宋_GB2312" w:hAnsi="宋体" w:eastAsia="仿宋_GB2312"/>
          <w:b w:val="0"/>
          <w:bCs/>
          <w:color w:val="000000" w:themeColor="text1"/>
          <w:sz w:val="24"/>
          <w:szCs w:val="24"/>
          <w:highlight w:val="none"/>
          <w:u w:val="single"/>
        </w:rPr>
        <w:t xml:space="preserve"> </w:t>
      </w:r>
      <w:r>
        <w:rPr>
          <w:rFonts w:hint="eastAsia" w:ascii="仿宋_GB2312" w:hAnsi="宋体" w:eastAsia="仿宋_GB2312"/>
          <w:b w:val="0"/>
          <w:bCs/>
          <w:color w:val="000000" w:themeColor="text1"/>
          <w:sz w:val="24"/>
          <w:szCs w:val="24"/>
          <w:highlight w:val="none"/>
        </w:rPr>
        <w:t>个工作日内完成</w:t>
      </w:r>
      <w:r>
        <w:rPr>
          <w:rFonts w:hint="eastAsia" w:ascii="仿宋_GB2312" w:hAnsi="Arial" w:eastAsia="仿宋_GB2312" w:cs="Arial"/>
          <w:b w:val="0"/>
          <w:bCs/>
          <w:color w:val="000000" w:themeColor="text1"/>
          <w:sz w:val="24"/>
          <w:szCs w:val="24"/>
          <w:highlight w:val="none"/>
        </w:rPr>
        <w:t>上牌工作</w:t>
      </w:r>
      <w:r>
        <w:rPr>
          <w:rFonts w:hint="eastAsia" w:ascii="仿宋_GB2312" w:hAnsi="宋体" w:eastAsia="仿宋_GB2312"/>
          <w:b w:val="0"/>
          <w:bCs/>
          <w:color w:val="000000" w:themeColor="text1"/>
          <w:sz w:val="24"/>
          <w:szCs w:val="22"/>
          <w:highlight w:val="none"/>
        </w:rPr>
        <w:t xml:space="preserve">。   </w:t>
      </w:r>
    </w:p>
    <w:p>
      <w:pPr>
        <w:pStyle w:val="83"/>
        <w:spacing w:before="0"/>
        <w:ind w:firstLine="482"/>
        <w:rPr>
          <w:rFonts w:ascii="仿宋_GB2312" w:hAnsi="Arial" w:eastAsia="仿宋_GB2312" w:cs="Arial"/>
          <w:b w:val="0"/>
          <w:bCs/>
          <w:color w:val="000000" w:themeColor="text1"/>
          <w:szCs w:val="24"/>
        </w:rPr>
      </w:pPr>
      <w:r>
        <w:rPr>
          <w:rFonts w:hint="eastAsia" w:ascii="仿宋_GB2312" w:eastAsia="仿宋_GB2312"/>
          <w:b w:val="0"/>
          <w:bCs/>
          <w:color w:val="000000" w:themeColor="text1"/>
          <w:highlight w:val="none"/>
        </w:rPr>
        <w:t>在交货时，乙方必须向甲方提供车辆上牌（</w:t>
      </w:r>
      <w:r>
        <w:rPr>
          <w:rFonts w:hint="eastAsia" w:ascii="仿宋_GB2312" w:eastAsia="仿宋_GB2312"/>
          <w:b w:val="0"/>
          <w:bCs/>
          <w:color w:val="000000" w:themeColor="text1"/>
        </w:rPr>
        <w:t>验证）所需的一切相关资料及随车工具等（手续资料不全，视作不按期交货），并负责车辆的上牌工作，承担上牌规费，甲方予以协助。</w:t>
      </w:r>
      <w:r>
        <w:rPr>
          <w:rFonts w:hint="eastAsia" w:ascii="仿宋_GB2312" w:hAnsi="Arial" w:eastAsia="仿宋_GB2312" w:cs="Arial"/>
          <w:b w:val="0"/>
          <w:bCs/>
          <w:color w:val="000000" w:themeColor="text1"/>
          <w:szCs w:val="24"/>
        </w:rPr>
        <w:t>在上牌过程中，对车管所、检测站在车辆检测过程中发现的问题，由乙方负责解决。</w:t>
      </w:r>
    </w:p>
    <w:p>
      <w:pPr>
        <w:ind w:firstLine="480" w:firstLineChars="200"/>
        <w:rPr>
          <w:rFonts w:hint="eastAsia" w:ascii="仿宋_GB2312" w:hAnsi="宋体" w:eastAsia="仿宋_GB2312"/>
          <w:sz w:val="24"/>
          <w:szCs w:val="22"/>
          <w:highlight w:val="none"/>
        </w:rPr>
      </w:pPr>
      <w:r>
        <w:rPr>
          <w:rFonts w:hint="eastAsia" w:ascii="仿宋_GB2312" w:hAnsi="宋体" w:eastAsia="仿宋_GB2312"/>
          <w:sz w:val="24"/>
          <w:szCs w:val="22"/>
          <w:highlight w:val="none"/>
        </w:rPr>
        <w:t>4、验收</w:t>
      </w:r>
    </w:p>
    <w:p>
      <w:pPr>
        <w:ind w:firstLine="480" w:firstLineChars="200"/>
        <w:rPr>
          <w:rFonts w:hint="default" w:ascii="仿宋_GB2312" w:hAnsi="宋体" w:eastAsia="仿宋_GB2312"/>
          <w:sz w:val="24"/>
          <w:szCs w:val="22"/>
          <w:highlight w:val="none"/>
          <w:lang w:val="en-US" w:eastAsia="zh-CN"/>
        </w:rPr>
      </w:pPr>
      <w:r>
        <w:rPr>
          <w:rFonts w:hint="eastAsia" w:ascii="仿宋_GB2312" w:hAnsi="宋体" w:eastAsia="仿宋_GB2312"/>
          <w:sz w:val="24"/>
          <w:szCs w:val="22"/>
          <w:highlight w:val="none"/>
        </w:rPr>
        <w:t>车辆上牌完成后，由甲方进行验收；验收合格的，视为完成交付。</w:t>
      </w:r>
      <w:r>
        <w:rPr>
          <w:rFonts w:hint="eastAsia" w:ascii="仿宋_GB2312" w:hAnsi="宋体" w:eastAsia="仿宋_GB2312"/>
          <w:sz w:val="24"/>
          <w:szCs w:val="22"/>
          <w:highlight w:val="none"/>
          <w:lang w:eastAsia="zh-CN"/>
        </w:rPr>
        <w:t>车辆上牌后</w:t>
      </w:r>
      <w:r>
        <w:rPr>
          <w:rFonts w:hint="eastAsia" w:ascii="仿宋_GB2312" w:hAnsi="宋体" w:eastAsia="仿宋_GB2312"/>
          <w:sz w:val="24"/>
          <w:szCs w:val="22"/>
          <w:highlight w:val="none"/>
          <w:lang w:val="en-US" w:eastAsia="zh-CN"/>
        </w:rPr>
        <w:t>3日内由甲方进行验收。</w:t>
      </w:r>
    </w:p>
    <w:p>
      <w:pPr>
        <w:ind w:firstLine="480" w:firstLineChars="200"/>
        <w:rPr>
          <w:rFonts w:hint="eastAsia" w:ascii="仿宋_GB2312" w:hAnsi="宋体" w:eastAsia="仿宋_GB2312"/>
          <w:sz w:val="24"/>
          <w:szCs w:val="22"/>
        </w:rPr>
      </w:pPr>
      <w:r>
        <w:rPr>
          <w:rFonts w:hint="eastAsia" w:ascii="仿宋_GB2312" w:hAnsi="宋体" w:eastAsia="仿宋_GB2312"/>
          <w:sz w:val="24"/>
          <w:szCs w:val="22"/>
        </w:rPr>
        <w:t>5、履约保证金</w:t>
      </w:r>
    </w:p>
    <w:p>
      <w:pPr>
        <w:ind w:firstLine="480" w:firstLineChars="200"/>
        <w:rPr>
          <w:rFonts w:hint="eastAsia" w:ascii="仿宋_GB2312" w:hAnsi="宋体" w:eastAsia="仿宋_GB2312"/>
          <w:sz w:val="24"/>
          <w:szCs w:val="22"/>
        </w:rPr>
      </w:pPr>
      <w:r>
        <w:rPr>
          <w:rFonts w:hint="eastAsia" w:ascii="仿宋_GB2312" w:hAnsi="宋体" w:eastAsia="仿宋_GB2312"/>
          <w:sz w:val="24"/>
          <w:szCs w:val="22"/>
        </w:rPr>
        <w:t xml:space="preserve">本合同签订的同时乙方需缴纳履约保证金（合同价的5%）。待本次合同履行完毕后，验收合格后10日内，乙方售后服务良好，无质量和服务问题，甲方原额（无息）归还履约保证金。 </w:t>
      </w:r>
    </w:p>
    <w:p>
      <w:pPr>
        <w:ind w:firstLine="480" w:firstLineChars="200"/>
        <w:rPr>
          <w:rFonts w:ascii="仿宋_GB2312" w:hAnsi="宋体" w:eastAsia="仿宋_GB2312"/>
          <w:sz w:val="24"/>
        </w:rPr>
      </w:pPr>
      <w:r>
        <w:rPr>
          <w:rFonts w:hint="eastAsia" w:ascii="仿宋_GB2312" w:hAnsi="宋体" w:eastAsia="仿宋_GB2312"/>
          <w:sz w:val="24"/>
        </w:rPr>
        <w:t>6、货款的支付</w:t>
      </w:r>
    </w:p>
    <w:p>
      <w:pPr>
        <w:ind w:firstLine="480" w:firstLineChars="200"/>
        <w:rPr>
          <w:rFonts w:ascii="仿宋_GB2312" w:hAnsi="Courier New" w:eastAsia="仿宋_GB2312"/>
          <w:sz w:val="24"/>
          <w:szCs w:val="22"/>
        </w:rPr>
      </w:pPr>
      <w:r>
        <w:rPr>
          <w:rFonts w:hint="eastAsia" w:ascii="仿宋_GB2312" w:hAnsi="Courier New" w:eastAsia="仿宋_GB2312"/>
          <w:sz w:val="24"/>
          <w:szCs w:val="22"/>
        </w:rPr>
        <w:t>合同签订后10日内，招标人支付总货款的30%，待所有货物验收合格后10日内支付至到货款的90%，留总货款的10%为质量保证金。质保期满后货物如无质量问题及服务问题付清所剩余款。</w:t>
      </w:r>
    </w:p>
    <w:p>
      <w:pPr>
        <w:ind w:firstLine="480" w:firstLineChars="200"/>
        <w:rPr>
          <w:rFonts w:ascii="仿宋_GB2312" w:hAnsi="宋体" w:eastAsia="仿宋_GB2312"/>
          <w:sz w:val="24"/>
        </w:rPr>
      </w:pPr>
      <w:r>
        <w:rPr>
          <w:rFonts w:hint="eastAsia" w:ascii="仿宋_GB2312" w:hAnsi="宋体" w:eastAsia="仿宋_GB2312"/>
          <w:sz w:val="24"/>
        </w:rPr>
        <w:t>7、违约责任</w:t>
      </w:r>
    </w:p>
    <w:p>
      <w:pPr>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乙方逾期交货</w:t>
      </w:r>
      <w:r>
        <w:rPr>
          <w:rFonts w:hint="eastAsia" w:ascii="仿宋_GB2312" w:eastAsia="仿宋_GB2312"/>
          <w:b w:val="0"/>
          <w:bCs/>
          <w:color w:val="000000" w:themeColor="text1"/>
          <w:sz w:val="24"/>
        </w:rPr>
        <w:t>或完成交付车辆</w:t>
      </w:r>
      <w:r>
        <w:rPr>
          <w:rFonts w:hint="eastAsia" w:ascii="仿宋_GB2312" w:eastAsia="仿宋_GB2312"/>
          <w:sz w:val="24"/>
        </w:rPr>
        <w:t>的，自逾期之日起，向甲方每日偿付</w:t>
      </w:r>
      <w:r>
        <w:rPr>
          <w:rFonts w:hint="eastAsia" w:ascii="仿宋_GB2312" w:eastAsia="仿宋_GB2312"/>
          <w:b w:val="0"/>
          <w:bCs/>
          <w:color w:val="000000" w:themeColor="text1"/>
          <w:sz w:val="24"/>
        </w:rPr>
        <w:t>应交货物</w:t>
      </w:r>
      <w:r>
        <w:rPr>
          <w:rFonts w:hint="eastAsia" w:ascii="仿宋_GB2312" w:eastAsia="仿宋_GB2312"/>
          <w:sz w:val="24"/>
        </w:rPr>
        <w:t>合同总价0.2%的违约金；乙方逾期10日不能交</w:t>
      </w:r>
      <w:r>
        <w:rPr>
          <w:rFonts w:hint="eastAsia" w:ascii="仿宋_GB2312" w:eastAsia="仿宋_GB2312"/>
          <w:b w:val="0"/>
          <w:bCs/>
          <w:color w:val="000000" w:themeColor="text1"/>
          <w:sz w:val="24"/>
        </w:rPr>
        <w:t>货或完成交付</w:t>
      </w:r>
      <w:r>
        <w:rPr>
          <w:rFonts w:hint="eastAsia" w:ascii="仿宋_GB2312" w:eastAsia="仿宋_GB2312"/>
          <w:sz w:val="24"/>
        </w:rPr>
        <w:t>的，</w:t>
      </w:r>
      <w:r>
        <w:rPr>
          <w:rFonts w:hint="eastAsia" w:ascii="仿宋_GB2312" w:hAnsi="宋体" w:eastAsia="仿宋_GB2312"/>
          <w:sz w:val="24"/>
        </w:rPr>
        <w:t>自逾期的第11日起，向甲方每日偿付</w:t>
      </w:r>
      <w:r>
        <w:rPr>
          <w:rFonts w:hint="eastAsia" w:ascii="仿宋_GB2312" w:eastAsia="仿宋_GB2312"/>
          <w:b w:val="0"/>
          <w:bCs/>
          <w:color w:val="000000" w:themeColor="text1"/>
          <w:sz w:val="24"/>
        </w:rPr>
        <w:t>应交货物</w:t>
      </w:r>
      <w:r>
        <w:rPr>
          <w:rFonts w:hint="eastAsia" w:ascii="仿宋_GB2312" w:hAnsi="宋体" w:eastAsia="仿宋_GB2312"/>
          <w:sz w:val="24"/>
        </w:rPr>
        <w:t>合同总价0.4%的违约金</w:t>
      </w:r>
      <w:r>
        <w:rPr>
          <w:rFonts w:hint="eastAsia" w:ascii="仿宋_GB2312" w:hAnsi="宋体" w:eastAsia="仿宋_GB2312"/>
          <w:b/>
          <w:sz w:val="24"/>
        </w:rPr>
        <w:t>，</w:t>
      </w:r>
      <w:r>
        <w:rPr>
          <w:rFonts w:hint="eastAsia" w:ascii="仿宋_GB2312" w:hAnsi="宋体" w:eastAsia="仿宋_GB2312"/>
          <w:sz w:val="24"/>
        </w:rPr>
        <w:t>同时甲方有权终止合同，并没收乙方的履约保证金</w:t>
      </w:r>
      <w:r>
        <w:rPr>
          <w:rFonts w:hint="eastAsia" w:ascii="仿宋_GB2312" w:eastAsia="仿宋_GB2312"/>
          <w:sz w:val="24"/>
        </w:rPr>
        <w:t>。</w:t>
      </w:r>
    </w:p>
    <w:p>
      <w:pPr>
        <w:ind w:firstLine="480" w:firstLineChars="200"/>
        <w:rPr>
          <w:rFonts w:ascii="仿宋_GB2312" w:hAnsi="宋体" w:eastAsia="仿宋_GB2312"/>
          <w:sz w:val="24"/>
          <w:highlight w:val="yellow"/>
        </w:rPr>
      </w:pPr>
      <w:r>
        <w:rPr>
          <w:rFonts w:hint="eastAsia" w:ascii="仿宋_GB2312" w:hAnsi="宋体" w:eastAsia="仿宋_GB2312"/>
          <w:sz w:val="24"/>
        </w:rPr>
        <w:t>②乙方交付的货物不符合合同约定或验收不合格的，应当及时更换，因此延误交货</w:t>
      </w:r>
      <w:r>
        <w:rPr>
          <w:rFonts w:hint="eastAsia" w:ascii="仿宋_GB2312" w:eastAsia="仿宋_GB2312"/>
          <w:b w:val="0"/>
          <w:bCs/>
          <w:color w:val="000000" w:themeColor="text1"/>
          <w:sz w:val="24"/>
        </w:rPr>
        <w:t>或完成交付车辆</w:t>
      </w:r>
      <w:r>
        <w:rPr>
          <w:rFonts w:hint="eastAsia" w:ascii="仿宋_GB2312" w:hAnsi="宋体" w:eastAsia="仿宋_GB2312"/>
          <w:sz w:val="24"/>
        </w:rPr>
        <w:t>期限的，按照逾期交货</w:t>
      </w:r>
      <w:r>
        <w:rPr>
          <w:rFonts w:hint="eastAsia" w:ascii="仿宋_GB2312" w:eastAsia="仿宋_GB2312"/>
          <w:b w:val="0"/>
          <w:bCs/>
          <w:color w:val="000000" w:themeColor="text1"/>
          <w:sz w:val="24"/>
        </w:rPr>
        <w:t>或完成交付</w:t>
      </w:r>
      <w:r>
        <w:rPr>
          <w:rFonts w:hint="eastAsia" w:ascii="仿宋_GB2312" w:hAnsi="宋体" w:eastAsia="仿宋_GB2312"/>
          <w:sz w:val="24"/>
        </w:rPr>
        <w:t>承担违约责任。</w:t>
      </w:r>
    </w:p>
    <w:p>
      <w:pPr>
        <w:ind w:firstLine="480" w:firstLineChars="200"/>
        <w:rPr>
          <w:rFonts w:ascii="仿宋_GB2312" w:hAnsi="宋体" w:eastAsia="仿宋_GB2312"/>
          <w:sz w:val="24"/>
        </w:rPr>
      </w:pPr>
      <w:r>
        <w:rPr>
          <w:rFonts w:hint="eastAsia" w:ascii="仿宋_GB2312" w:hAnsi="宋体" w:eastAsia="仿宋_GB2312"/>
          <w:sz w:val="24"/>
        </w:rPr>
        <w:t>8、争议的解决</w:t>
      </w:r>
    </w:p>
    <w:p>
      <w:pPr>
        <w:ind w:firstLine="480" w:firstLineChars="200"/>
        <w:rPr>
          <w:rFonts w:ascii="仿宋_GB2312" w:hAnsi="宋体" w:eastAsia="仿宋_GB2312"/>
          <w:sz w:val="24"/>
        </w:rPr>
      </w:pPr>
      <w:r>
        <w:rPr>
          <w:rFonts w:hint="eastAsia" w:ascii="仿宋_GB2312" w:hAnsi="宋体" w:eastAsia="仿宋_GB2312"/>
          <w:b w:val="0"/>
          <w:bCs/>
          <w:color w:val="000000" w:themeColor="text1"/>
          <w:sz w:val="24"/>
        </w:rPr>
        <w:t>在履行</w:t>
      </w:r>
      <w:r>
        <w:rPr>
          <w:rFonts w:hint="eastAsia" w:ascii="仿宋_GB2312" w:hAnsi="宋体" w:eastAsia="仿宋_GB2312"/>
          <w:sz w:val="24"/>
        </w:rPr>
        <w:t>本合同</w:t>
      </w:r>
      <w:r>
        <w:rPr>
          <w:rFonts w:hint="eastAsia" w:ascii="仿宋_GB2312" w:hAnsi="宋体" w:eastAsia="仿宋_GB2312"/>
          <w:b w:val="0"/>
          <w:bCs/>
          <w:color w:val="000000" w:themeColor="text1"/>
          <w:sz w:val="24"/>
        </w:rPr>
        <w:t>过程中</w:t>
      </w:r>
      <w:r>
        <w:rPr>
          <w:rFonts w:hint="eastAsia" w:ascii="仿宋_GB2312" w:hAnsi="宋体" w:eastAsia="仿宋_GB2312"/>
          <w:sz w:val="24"/>
        </w:rPr>
        <w:t>如发生纠纷</w:t>
      </w:r>
      <w:r>
        <w:rPr>
          <w:rFonts w:ascii="仿宋_GB2312" w:hAnsi="宋体" w:eastAsia="仿宋_GB2312"/>
          <w:sz w:val="24"/>
        </w:rPr>
        <w:t>,</w:t>
      </w:r>
      <w:r>
        <w:rPr>
          <w:rFonts w:hint="eastAsia" w:ascii="仿宋_GB2312" w:hAnsi="宋体" w:eastAsia="仿宋_GB2312"/>
          <w:sz w:val="24"/>
        </w:rPr>
        <w:t>甲乙双方应及时协商解决，如协商不成，双方均有权向甲方</w:t>
      </w:r>
      <w:r>
        <w:rPr>
          <w:rFonts w:hint="eastAsia" w:ascii="仿宋_GB2312" w:hAnsi="宋体" w:eastAsia="仿宋_GB2312"/>
          <w:b w:val="0"/>
          <w:bCs/>
          <w:color w:val="000000" w:themeColor="text1"/>
          <w:sz w:val="24"/>
        </w:rPr>
        <w:t>住</w:t>
      </w:r>
      <w:r>
        <w:rPr>
          <w:rFonts w:hint="eastAsia" w:ascii="仿宋_GB2312" w:hAnsi="宋体" w:eastAsia="仿宋_GB2312"/>
          <w:sz w:val="24"/>
        </w:rPr>
        <w:t>所地法院诉讼解决。</w:t>
      </w:r>
    </w:p>
    <w:p>
      <w:pPr>
        <w:ind w:firstLine="480" w:firstLineChars="200"/>
        <w:rPr>
          <w:rFonts w:ascii="仿宋_GB2312" w:hAnsi="宋体" w:eastAsia="仿宋_GB2312"/>
          <w:sz w:val="24"/>
        </w:rPr>
      </w:pPr>
      <w:r>
        <w:rPr>
          <w:rFonts w:hint="eastAsia" w:ascii="仿宋_GB2312" w:hAnsi="宋体" w:eastAsia="仿宋_GB2312"/>
          <w:sz w:val="24"/>
        </w:rPr>
        <w:t>9、合同的生效</w:t>
      </w:r>
    </w:p>
    <w:p>
      <w:pPr>
        <w:ind w:firstLine="360" w:firstLineChars="150"/>
        <w:rPr>
          <w:rFonts w:ascii="仿宋_GB2312" w:hAnsi="宋体" w:eastAsia="仿宋_GB2312"/>
          <w:sz w:val="24"/>
        </w:rPr>
      </w:pPr>
      <w:r>
        <w:rPr>
          <w:rFonts w:hint="eastAsia" w:ascii="仿宋_GB2312" w:hAnsi="宋体" w:eastAsia="仿宋_GB2312"/>
          <w:sz w:val="24"/>
        </w:rPr>
        <w:t>①本合同经甲乙双方法定代表人或其委托人签字盖章后生效。招标文件、投标文件及招标过程中有关澄清文件均为本合同的组成部分，与本合同具有同等效力。</w:t>
      </w:r>
    </w:p>
    <w:p>
      <w:pPr>
        <w:ind w:firstLine="360" w:firstLineChars="150"/>
        <w:rPr>
          <w:rFonts w:ascii="仿宋_GB2312" w:hAnsi="宋体" w:eastAsia="仿宋_GB2312"/>
          <w:sz w:val="24"/>
        </w:rPr>
      </w:pPr>
      <w:r>
        <w:rPr>
          <w:rFonts w:hint="eastAsia" w:ascii="仿宋_GB2312" w:hAnsi="宋体" w:eastAsia="仿宋_GB2312"/>
          <w:sz w:val="24"/>
        </w:rPr>
        <w:t>②合同履行期内甲乙双方均不得随意变更或解除合同。合同若有未尽事宜，需经双方共同协商，订立补充协议，补充协议与本合同有同等法律效力。</w:t>
      </w:r>
    </w:p>
    <w:p>
      <w:pPr>
        <w:ind w:firstLine="360" w:firstLineChars="150"/>
        <w:rPr>
          <w:rFonts w:ascii="仿宋_GB2312" w:hAnsi="宋体" w:eastAsia="仿宋_GB2312"/>
          <w:sz w:val="24"/>
        </w:rPr>
      </w:pPr>
      <w:r>
        <w:rPr>
          <w:rFonts w:hint="eastAsia" w:ascii="仿宋_GB2312" w:hAnsi="宋体" w:eastAsia="仿宋_GB2312"/>
          <w:sz w:val="24"/>
        </w:rPr>
        <w:t>③本合同一式陆份，甲乙双方各执叁份。</w:t>
      </w:r>
    </w:p>
    <w:p>
      <w:pPr>
        <w:pStyle w:val="5"/>
        <w:ind w:firstLine="0"/>
        <w:outlineLvl w:val="0"/>
      </w:pPr>
    </w:p>
    <w:p>
      <w:pPr>
        <w:ind w:firstLine="360" w:firstLineChars="150"/>
        <w:rPr>
          <w:rFonts w:ascii="仿宋_GB2312" w:hAnsi="宋体" w:eastAsia="仿宋_GB2312"/>
          <w:sz w:val="24"/>
        </w:rPr>
      </w:pPr>
      <w:r>
        <w:rPr>
          <w:rFonts w:hint="eastAsia" w:ascii="仿宋_GB2312" w:hAnsi="宋体" w:eastAsia="仿宋_GB2312"/>
          <w:sz w:val="24"/>
        </w:rPr>
        <w:t>甲方（盖章）：</w:t>
      </w:r>
      <w:r>
        <w:rPr>
          <w:rFonts w:ascii="仿宋_GB2312" w:hAnsi="宋体" w:eastAsia="仿宋_GB2312"/>
          <w:sz w:val="24"/>
        </w:rPr>
        <w:t xml:space="preserve">                     </w:t>
      </w:r>
      <w:r>
        <w:rPr>
          <w:rFonts w:hint="eastAsia" w:ascii="仿宋_GB2312" w:hAnsi="宋体" w:eastAsia="仿宋_GB2312"/>
          <w:sz w:val="24"/>
        </w:rPr>
        <w:t>乙方（盖章）：</w:t>
      </w:r>
      <w:r>
        <w:rPr>
          <w:rFonts w:ascii="仿宋_GB2312" w:hAnsi="宋体" w:eastAsia="仿宋_GB2312"/>
          <w:sz w:val="24"/>
        </w:rPr>
        <w:t xml:space="preserve">                      </w:t>
      </w:r>
    </w:p>
    <w:p>
      <w:pPr>
        <w:ind w:firstLine="360" w:firstLineChars="150"/>
        <w:rPr>
          <w:rFonts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 xml:space="preserve">                      </w:t>
      </w:r>
      <w:r>
        <w:rPr>
          <w:rFonts w:hint="eastAsia" w:ascii="仿宋_GB2312" w:hAnsi="宋体" w:eastAsia="仿宋_GB2312"/>
          <w:sz w:val="24"/>
        </w:rPr>
        <w:t>法定代表人：</w:t>
      </w:r>
      <w:r>
        <w:rPr>
          <w:rFonts w:ascii="仿宋_GB2312" w:hAnsi="宋体" w:eastAsia="仿宋_GB2312"/>
          <w:sz w:val="24"/>
        </w:rPr>
        <w:t xml:space="preserve">                </w:t>
      </w:r>
    </w:p>
    <w:p>
      <w:pPr>
        <w:ind w:firstLine="360" w:firstLineChars="150"/>
        <w:rPr>
          <w:rFonts w:ascii="仿宋_GB2312" w:hAnsi="宋体" w:eastAsia="仿宋_GB2312"/>
          <w:sz w:val="24"/>
        </w:rPr>
      </w:pPr>
      <w:r>
        <w:rPr>
          <w:rFonts w:hint="eastAsia" w:ascii="仿宋_GB2312" w:hAnsi="宋体" w:eastAsia="仿宋_GB2312"/>
          <w:sz w:val="24"/>
        </w:rPr>
        <w:t>或受委托人：</w:t>
      </w:r>
      <w:r>
        <w:rPr>
          <w:rFonts w:ascii="仿宋_GB2312" w:hAnsi="宋体" w:eastAsia="仿宋_GB2312"/>
          <w:sz w:val="24"/>
        </w:rPr>
        <w:t xml:space="preserve">                      </w:t>
      </w:r>
      <w:r>
        <w:rPr>
          <w:rFonts w:hint="eastAsia" w:ascii="仿宋_GB2312" w:hAnsi="宋体" w:eastAsia="仿宋_GB2312"/>
          <w:sz w:val="24"/>
        </w:rPr>
        <w:t>或受委托人：</w:t>
      </w:r>
      <w:r>
        <w:rPr>
          <w:rFonts w:ascii="仿宋_GB2312" w:hAnsi="宋体" w:eastAsia="仿宋_GB2312"/>
          <w:sz w:val="24"/>
        </w:rPr>
        <w:t xml:space="preserve">                  </w:t>
      </w:r>
    </w:p>
    <w:p>
      <w:pPr>
        <w:widowControl/>
        <w:ind w:firstLine="360" w:firstLineChars="150"/>
        <w:jc w:val="left"/>
        <w:rPr>
          <w:rFonts w:ascii="仿宋_GB2312" w:hAnsi="华文中宋" w:eastAsia="仿宋_GB2312"/>
          <w:sz w:val="44"/>
        </w:rPr>
      </w:pPr>
      <w:r>
        <w:rPr>
          <w:rFonts w:hint="eastAsia" w:ascii="仿宋_GB2312" w:hAnsi="宋体" w:eastAsia="仿宋_GB2312"/>
          <w:sz w:val="24"/>
        </w:rPr>
        <w:t>日期：</w:t>
      </w:r>
      <w:r>
        <w:rPr>
          <w:rFonts w:ascii="仿宋_GB2312" w:hAnsi="宋体" w:eastAsia="仿宋_GB2312"/>
          <w:sz w:val="24"/>
        </w:rPr>
        <w:t xml:space="preserve">                            </w:t>
      </w:r>
      <w:r>
        <w:rPr>
          <w:rFonts w:hint="eastAsia" w:ascii="仿宋_GB2312" w:hAnsi="宋体" w:eastAsia="仿宋_GB2312"/>
          <w:sz w:val="24"/>
        </w:rPr>
        <w:t>日期：</w:t>
      </w:r>
      <w:r>
        <w:rPr>
          <w:rFonts w:ascii="仿宋_GB2312" w:hAnsi="宋体" w:eastAsia="仿宋_GB2312"/>
          <w:sz w:val="24"/>
        </w:rPr>
        <w:t xml:space="preserve">      </w:t>
      </w:r>
      <w:r>
        <w:rPr>
          <w:rFonts w:ascii="仿宋_GB2312" w:hAnsi="华文中宋" w:eastAsia="仿宋_GB2312"/>
          <w:sz w:val="44"/>
        </w:rPr>
        <w:br w:type="page"/>
      </w:r>
    </w:p>
    <w:p>
      <w:pPr>
        <w:ind w:firstLine="880" w:firstLineChars="200"/>
        <w:rPr>
          <w:rFonts w:ascii="仿宋_GB2312" w:hAnsi="华文中宋" w:eastAsia="仿宋_GB2312"/>
          <w:sz w:val="44"/>
        </w:rPr>
      </w:pPr>
    </w:p>
    <w:p>
      <w:pPr>
        <w:spacing w:line="360" w:lineRule="auto"/>
        <w:jc w:val="center"/>
        <w:rPr>
          <w:rFonts w:ascii="仿宋_GB2312" w:eastAsia="仿宋_GB2312"/>
          <w:b/>
          <w:bCs/>
          <w:sz w:val="36"/>
          <w:szCs w:val="36"/>
        </w:rPr>
      </w:pPr>
      <w:r>
        <w:rPr>
          <w:rFonts w:hint="eastAsia" w:ascii="仿宋_GB2312" w:hAnsi="华文中宋" w:eastAsia="仿宋_GB2312"/>
          <w:sz w:val="44"/>
        </w:rPr>
        <w:t>第五章</w:t>
      </w:r>
      <w:r>
        <w:rPr>
          <w:rFonts w:ascii="仿宋_GB2312" w:hAnsi="华文中宋" w:eastAsia="仿宋_GB2312"/>
          <w:sz w:val="44"/>
        </w:rPr>
        <w:t xml:space="preserve">  </w:t>
      </w:r>
      <w:r>
        <w:rPr>
          <w:rFonts w:hint="eastAsia" w:ascii="仿宋_GB2312" w:hAnsi="华文中宋" w:eastAsia="仿宋_GB2312"/>
          <w:sz w:val="44"/>
          <w:szCs w:val="22"/>
        </w:rPr>
        <w:t>投标文件格式</w:t>
      </w:r>
    </w:p>
    <w:p>
      <w:pPr>
        <w:spacing w:line="360" w:lineRule="auto"/>
        <w:ind w:firstLine="470" w:firstLineChars="195"/>
        <w:rPr>
          <w:rFonts w:ascii="仿宋_GB2312" w:hAnsi="宋体" w:eastAsia="仿宋_GB2312"/>
          <w:b/>
          <w:sz w:val="24"/>
        </w:rPr>
      </w:pPr>
      <w:r>
        <w:rPr>
          <w:rFonts w:hint="eastAsia" w:ascii="仿宋_GB2312" w:hAnsi="宋体" w:eastAsia="仿宋_GB2312"/>
          <w:b/>
          <w:sz w:val="24"/>
        </w:rPr>
        <w:t>一、投标人提交投标文件须知：</w:t>
      </w:r>
    </w:p>
    <w:p>
      <w:pPr>
        <w:spacing w:line="360" w:lineRule="auto"/>
        <w:ind w:left="2" w:firstLine="480" w:firstLineChars="200"/>
        <w:rPr>
          <w:rFonts w:ascii="仿宋_GB2312" w:hAnsi="宋体" w:eastAsia="仿宋_GB2312"/>
          <w:sz w:val="24"/>
        </w:rPr>
      </w:pPr>
      <w:r>
        <w:rPr>
          <w:rFonts w:hint="eastAsia" w:ascii="仿宋_GB2312" w:hAnsi="宋体" w:eastAsia="仿宋_GB2312"/>
          <w:sz w:val="24"/>
        </w:rPr>
        <w:t>1、投标人应严格按照以下顺序填写和提交下述规定的全部格式文件以及其他有关资料，混乱的编排导致投标文件被误读或评标委员会查找不到有效文件是投标人的风险。</w:t>
      </w:r>
    </w:p>
    <w:p>
      <w:pPr>
        <w:spacing w:line="360" w:lineRule="auto"/>
        <w:ind w:left="1166" w:leftChars="200" w:hanging="746" w:hangingChars="311"/>
        <w:rPr>
          <w:rFonts w:ascii="仿宋_GB2312" w:hAnsi="宋体" w:eastAsia="仿宋_GB2312"/>
          <w:sz w:val="24"/>
        </w:rPr>
      </w:pPr>
      <w:r>
        <w:rPr>
          <w:rFonts w:hint="eastAsia" w:ascii="仿宋_GB2312" w:hAnsi="宋体" w:eastAsia="仿宋_GB2312"/>
          <w:sz w:val="24"/>
        </w:rPr>
        <w:t>2、所附表格中要求回答的全部问题和/或信息都必须正面回答。</w:t>
      </w:r>
    </w:p>
    <w:p>
      <w:pPr>
        <w:spacing w:line="360" w:lineRule="auto"/>
        <w:ind w:left="2" w:firstLine="360" w:firstLineChars="150"/>
        <w:rPr>
          <w:rFonts w:ascii="仿宋_GB2312" w:hAnsi="宋体" w:eastAsia="仿宋_GB2312"/>
          <w:sz w:val="24"/>
        </w:rPr>
      </w:pPr>
      <w:r>
        <w:rPr>
          <w:rFonts w:hint="eastAsia" w:ascii="仿宋_GB2312" w:hAnsi="宋体" w:eastAsia="仿宋_GB2312"/>
          <w:sz w:val="24"/>
        </w:rPr>
        <w:t>3、本声明书的签字人应保证全部声明和问题的回答是真实的和准确的。</w:t>
      </w:r>
    </w:p>
    <w:p>
      <w:pPr>
        <w:spacing w:line="360" w:lineRule="auto"/>
        <w:ind w:left="1" w:firstLine="420" w:firstLineChars="175"/>
        <w:rPr>
          <w:rFonts w:ascii="仿宋_GB2312" w:hAnsi="宋体" w:eastAsia="仿宋_GB2312"/>
          <w:sz w:val="24"/>
        </w:rPr>
      </w:pPr>
      <w:r>
        <w:rPr>
          <w:rFonts w:hint="eastAsia" w:ascii="仿宋_GB2312" w:hAnsi="宋体" w:eastAsia="仿宋_GB2312"/>
          <w:sz w:val="24"/>
        </w:rPr>
        <w:t>4、评标委员会将应用投标人提交的资料根据自己的判断和考虑决定投标人履行合同的合格性及能力。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5、投标人提交的材料将在一定时间内被保密保存，但不退还。</w:t>
      </w:r>
    </w:p>
    <w:p>
      <w:pPr>
        <w:spacing w:line="360" w:lineRule="auto"/>
        <w:ind w:firstLine="480" w:firstLineChars="200"/>
        <w:outlineLvl w:val="0"/>
        <w:rPr>
          <w:rFonts w:ascii="仿宋_GB2312" w:eastAsia="仿宋_GB2312" w:cs="仿宋_GB2312"/>
          <w:b/>
          <w:sz w:val="24"/>
        </w:rPr>
      </w:pPr>
      <w:r>
        <w:rPr>
          <w:rFonts w:hint="eastAsia" w:ascii="仿宋_GB2312" w:hAnsi="宋体" w:eastAsia="仿宋_GB2312"/>
          <w:sz w:val="24"/>
        </w:rPr>
        <w:t>6、全部文件应按投标人须知中规定的语言和份数提交。</w:t>
      </w:r>
      <w:r>
        <w:rPr>
          <w:rFonts w:hint="eastAsia" w:ascii="仿宋_GB2312" w:eastAsia="仿宋_GB2312" w:cs="仿宋_GB2312"/>
          <w:sz w:val="24"/>
        </w:rPr>
        <w:t>投标文件组成漏项或未按规定的格式编制或投标文件正、副本份数不足，内容不全或内容字迹模糊辨认不清的情况，</w:t>
      </w:r>
      <w:r>
        <w:rPr>
          <w:rFonts w:hint="eastAsia" w:ascii="仿宋_GB2312" w:eastAsia="仿宋_GB2312" w:cs="仿宋_GB2312"/>
          <w:b/>
          <w:sz w:val="24"/>
        </w:rPr>
        <w:t>将有可能被评标委员会认定为投标无效。</w:t>
      </w:r>
    </w:p>
    <w:p>
      <w:pPr>
        <w:spacing w:line="360" w:lineRule="auto"/>
        <w:ind w:firstLine="482" w:firstLineChars="200"/>
        <w:outlineLvl w:val="0"/>
        <w:rPr>
          <w:rFonts w:ascii="仿宋_GB2312" w:eastAsia="仿宋_GB2312"/>
          <w:sz w:val="24"/>
          <w:lang w:val="zh-CN"/>
        </w:rPr>
      </w:pPr>
      <w:r>
        <w:rPr>
          <w:rFonts w:hint="eastAsia" w:ascii="仿宋_GB2312" w:eastAsia="仿宋_GB2312"/>
          <w:b/>
          <w:sz w:val="24"/>
          <w:lang w:val="zh-CN"/>
        </w:rPr>
        <w:t>二、投标文件编制格式及规范要求：</w:t>
      </w:r>
    </w:p>
    <w:p>
      <w:pPr>
        <w:spacing w:line="360" w:lineRule="auto"/>
        <w:ind w:firstLine="660"/>
        <w:outlineLvl w:val="0"/>
        <w:rPr>
          <w:rFonts w:ascii="仿宋_GB2312" w:eastAsia="仿宋_GB2312"/>
          <w:sz w:val="24"/>
        </w:rPr>
      </w:pPr>
      <w:r>
        <w:rPr>
          <w:rFonts w:hint="eastAsia" w:ascii="仿宋_GB2312" w:eastAsia="仿宋_GB2312"/>
          <w:sz w:val="24"/>
        </w:rPr>
        <w:t>商务报价文件[</w:t>
      </w:r>
      <w:r>
        <w:rPr>
          <w:rFonts w:hint="eastAsia" w:ascii="仿宋_GB2312" w:eastAsia="仿宋_GB2312"/>
          <w:kern w:val="0"/>
          <w:sz w:val="24"/>
        </w:rPr>
        <w:t>投标响应函、</w:t>
      </w:r>
      <w:r>
        <w:rPr>
          <w:rFonts w:hint="eastAsia" w:ascii="仿宋_GB2312" w:eastAsia="仿宋_GB2312"/>
          <w:sz w:val="24"/>
        </w:rPr>
        <w:t>投标</w:t>
      </w:r>
      <w:r>
        <w:rPr>
          <w:rFonts w:hint="eastAsia" w:ascii="楷体_GB2312" w:eastAsia="仿宋_GB2312"/>
          <w:sz w:val="24"/>
        </w:rPr>
        <w:t>（开标）</w:t>
      </w:r>
      <w:r>
        <w:rPr>
          <w:rFonts w:hint="eastAsia" w:ascii="仿宋_GB2312" w:eastAsia="仿宋_GB2312"/>
          <w:sz w:val="24"/>
        </w:rPr>
        <w:t>一览表]、商务文件（商务资格等）、技术文件（技术服务方案等）三部分，各投标人在编制投标文件时请按照以下格式进行，并分别装订成册。</w:t>
      </w:r>
    </w:p>
    <w:p>
      <w:pPr>
        <w:widowControl/>
        <w:jc w:val="left"/>
        <w:rPr>
          <w:rFonts w:ascii="仿宋_GB2312" w:hAnsi="宋体" w:eastAsia="仿宋_GB2312" w:cs="宋体"/>
          <w:b/>
          <w:kern w:val="0"/>
          <w:sz w:val="36"/>
          <w:szCs w:val="36"/>
        </w:rPr>
      </w:pPr>
      <w:r>
        <w:rPr>
          <w:rFonts w:ascii="仿宋_GB2312" w:hAnsi="宋体" w:eastAsia="仿宋_GB2312" w:cs="宋体"/>
          <w:b/>
          <w:kern w:val="0"/>
          <w:sz w:val="36"/>
          <w:szCs w:val="36"/>
        </w:rPr>
        <w:br w:type="page"/>
      </w:r>
    </w:p>
    <w:p>
      <w:pPr>
        <w:spacing w:line="360" w:lineRule="auto"/>
        <w:outlineLvl w:val="0"/>
        <w:rPr>
          <w:rFonts w:ascii="仿宋_GB2312" w:hAnsi="宋体" w:eastAsia="仿宋_GB2312" w:cs="宋体"/>
          <w:b/>
          <w:kern w:val="0"/>
          <w:sz w:val="36"/>
          <w:szCs w:val="36"/>
        </w:rPr>
      </w:pPr>
    </w:p>
    <w:p>
      <w:pPr>
        <w:spacing w:line="360" w:lineRule="auto"/>
        <w:jc w:val="center"/>
        <w:outlineLvl w:val="0"/>
        <w:rPr>
          <w:rFonts w:ascii="仿宋_GB2312" w:hAnsi="宋体" w:eastAsia="仿宋_GB2312" w:cs="宋体"/>
          <w:b/>
          <w:kern w:val="0"/>
          <w:sz w:val="36"/>
          <w:szCs w:val="36"/>
        </w:rPr>
      </w:pPr>
      <w:r>
        <w:rPr>
          <w:rFonts w:hint="eastAsia" w:ascii="仿宋_GB2312" w:eastAsia="仿宋_GB2312"/>
          <w:sz w:val="36"/>
          <w:szCs w:val="36"/>
          <w:lang w:val="zh-CN"/>
        </w:rPr>
        <w:t>▲</w:t>
      </w:r>
      <w:r>
        <w:rPr>
          <w:rFonts w:hint="eastAsia" w:ascii="仿宋_GB2312" w:hAnsi="宋体" w:eastAsia="仿宋_GB2312" w:cs="宋体"/>
          <w:b/>
          <w:kern w:val="0"/>
          <w:sz w:val="36"/>
          <w:szCs w:val="36"/>
        </w:rPr>
        <w:t>商务报价部分</w:t>
      </w:r>
    </w:p>
    <w:p>
      <w:pPr>
        <w:spacing w:line="360" w:lineRule="auto"/>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目录</w:t>
      </w:r>
    </w:p>
    <w:p>
      <w:pPr>
        <w:spacing w:line="360" w:lineRule="auto"/>
        <w:ind w:firstLine="720" w:firstLineChars="300"/>
        <w:outlineLvl w:val="0"/>
        <w:rPr>
          <w:rFonts w:ascii="仿宋_GB2312" w:hAnsi="宋体" w:eastAsia="仿宋_GB2312" w:cs="宋体"/>
          <w:kern w:val="0"/>
          <w:sz w:val="24"/>
        </w:rPr>
      </w:pPr>
      <w:r>
        <w:rPr>
          <w:rFonts w:hint="eastAsia" w:ascii="仿宋_GB2312" w:hAnsi="宋体" w:eastAsia="仿宋_GB2312" w:cs="宋体"/>
          <w:kern w:val="0"/>
          <w:sz w:val="24"/>
        </w:rPr>
        <w:t>（1）投标响应函……………………………………………………（页码）</w:t>
      </w:r>
    </w:p>
    <w:p>
      <w:pPr>
        <w:spacing w:line="360" w:lineRule="auto"/>
        <w:jc w:val="center"/>
        <w:outlineLvl w:val="0"/>
        <w:rPr>
          <w:rFonts w:ascii="仿宋_GB2312" w:eastAsia="仿宋_GB2312"/>
          <w:b/>
          <w:bCs/>
          <w:sz w:val="32"/>
          <w:szCs w:val="32"/>
        </w:rPr>
      </w:pPr>
      <w:r>
        <w:rPr>
          <w:rFonts w:hint="eastAsia" w:ascii="仿宋_GB2312" w:hAnsi="宋体" w:eastAsia="仿宋_GB2312" w:cs="宋体"/>
          <w:kern w:val="0"/>
          <w:sz w:val="24"/>
        </w:rPr>
        <w:t>（2）投标（开标）一览表…………………………………………（页码）</w:t>
      </w:r>
      <w:r>
        <w:rPr>
          <w:rFonts w:ascii="仿宋_GB2312" w:hAnsi="宋体" w:eastAsia="仿宋_GB2312" w:cs="宋体"/>
          <w:b/>
          <w:kern w:val="0"/>
          <w:sz w:val="32"/>
          <w:szCs w:val="32"/>
        </w:rPr>
        <w:br w:type="page"/>
      </w:r>
      <w:r>
        <w:rPr>
          <w:rFonts w:hint="eastAsia" w:ascii="仿宋_GB2312" w:hAnsi="宋体" w:eastAsia="仿宋_GB2312" w:cs="宋体"/>
          <w:b/>
          <w:kern w:val="0"/>
          <w:sz w:val="32"/>
          <w:szCs w:val="32"/>
        </w:rPr>
        <w:t>一、投标响应</w:t>
      </w:r>
      <w:r>
        <w:rPr>
          <w:rFonts w:hint="eastAsia" w:ascii="仿宋_GB2312" w:hAnsi="宋体" w:eastAsia="仿宋_GB2312"/>
          <w:b/>
          <w:sz w:val="32"/>
          <w:szCs w:val="32"/>
        </w:rPr>
        <w:t>函</w:t>
      </w:r>
    </w:p>
    <w:p>
      <w:pPr>
        <w:spacing w:line="440" w:lineRule="exact"/>
        <w:rPr>
          <w:rFonts w:ascii="仿宋_GB2312" w:hAnsi="宋体" w:eastAsia="仿宋_GB2312"/>
          <w:sz w:val="24"/>
        </w:rPr>
      </w:pPr>
      <w:r>
        <w:rPr>
          <w:rFonts w:hint="eastAsia" w:ascii="仿宋_GB2312" w:eastAsia="仿宋_GB2312"/>
          <w:sz w:val="24"/>
        </w:rPr>
        <w:t>杭州临江环境能源有限公司</w:t>
      </w:r>
      <w:r>
        <w:rPr>
          <w:rFonts w:hint="eastAsia" w:ascii="仿宋_GB2312" w:hAnsi="宋体" w:eastAsia="仿宋_GB2312"/>
          <w:sz w:val="24"/>
        </w:rPr>
        <w:t>：</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ascii="仿宋_GB2312" w:eastAsia="仿宋_GB2312" w:cs="仿宋_GB2312"/>
          <w:kern w:val="0"/>
          <w:sz w:val="24"/>
          <w:u w:val="single"/>
          <w:lang w:val="zh-CN"/>
        </w:rPr>
        <w:t xml:space="preserve">                </w:t>
      </w:r>
      <w:r>
        <w:rPr>
          <w:rFonts w:hint="eastAsia" w:ascii="仿宋_GB2312" w:eastAsia="仿宋_GB2312" w:cs="仿宋_GB2312"/>
          <w:kern w:val="0"/>
          <w:sz w:val="24"/>
          <w:u w:val="single"/>
          <w:lang w:val="zh-CN"/>
        </w:rPr>
        <w:t xml:space="preserve">         </w:t>
      </w:r>
      <w:r>
        <w:rPr>
          <w:rFonts w:hint="eastAsia" w:ascii="仿宋_GB2312" w:hAnsi="宋体" w:eastAsia="仿宋_GB2312"/>
          <w:sz w:val="24"/>
        </w:rPr>
        <w:t>(投标人全称)授权</w:t>
      </w:r>
      <w:r>
        <w:rPr>
          <w:rFonts w:ascii="仿宋_GB2312" w:eastAsia="仿宋_GB2312" w:cs="仿宋_GB2312"/>
          <w:kern w:val="0"/>
          <w:sz w:val="24"/>
          <w:u w:val="single"/>
          <w:lang w:val="zh-CN"/>
        </w:rPr>
        <w:t xml:space="preserve">        </w:t>
      </w:r>
      <w:r>
        <w:rPr>
          <w:rFonts w:hint="eastAsia" w:ascii="仿宋_GB2312" w:eastAsia="仿宋_GB2312" w:cs="仿宋_GB2312"/>
          <w:kern w:val="0"/>
          <w:sz w:val="24"/>
          <w:u w:val="single"/>
          <w:lang w:val="zh-CN"/>
        </w:rPr>
        <w:t xml:space="preserve">        </w:t>
      </w:r>
      <w:r>
        <w:rPr>
          <w:rFonts w:hint="eastAsia" w:ascii="仿宋_GB2312" w:hAnsi="宋体" w:eastAsia="仿宋_GB2312"/>
          <w:sz w:val="24"/>
        </w:rPr>
        <w:t>(全权代表姓名)</w:t>
      </w:r>
      <w:r>
        <w:rPr>
          <w:rFonts w:ascii="仿宋_GB2312" w:eastAsia="仿宋_GB2312" w:cs="仿宋_GB2312"/>
          <w:kern w:val="0"/>
          <w:sz w:val="24"/>
          <w:u w:val="single"/>
          <w:lang w:val="zh-CN"/>
        </w:rPr>
        <w:t xml:space="preserve">          </w:t>
      </w:r>
      <w:r>
        <w:rPr>
          <w:rFonts w:hint="eastAsia" w:ascii="仿宋_GB2312" w:hAnsi="宋体" w:eastAsia="仿宋_GB2312"/>
          <w:sz w:val="24"/>
        </w:rPr>
        <w:t>(职务、职称)为全权代表，参加贵方组织的</w:t>
      </w:r>
      <w:r>
        <w:rPr>
          <w:rFonts w:hint="eastAsia" w:ascii="仿宋_GB2312" w:hAnsi="宋体" w:eastAsia="仿宋_GB2312"/>
          <w:sz w:val="24"/>
          <w:u w:val="single"/>
        </w:rPr>
        <w:t xml:space="preserve">                       </w:t>
      </w:r>
      <w:r>
        <w:rPr>
          <w:rFonts w:hint="eastAsia" w:ascii="仿宋_GB2312" w:eastAsia="仿宋_GB2312"/>
          <w:sz w:val="24"/>
        </w:rPr>
        <w:t>项目</w:t>
      </w:r>
      <w:r>
        <w:rPr>
          <w:rFonts w:hint="eastAsia" w:ascii="仿宋_GB2312" w:hAnsi="宋体" w:eastAsia="仿宋_GB2312"/>
          <w:sz w:val="24"/>
        </w:rPr>
        <w:t>招标的有关活动，并对此项目进行应标。为此：</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1、我方同意在投标人</w:t>
      </w:r>
      <w:r>
        <w:rPr>
          <w:rFonts w:hint="eastAsia" w:ascii="仿宋_GB2312" w:eastAsia="仿宋_GB2312"/>
          <w:bCs/>
          <w:kern w:val="44"/>
          <w:sz w:val="24"/>
        </w:rPr>
        <w:t>编制和提交投标文件须知</w:t>
      </w:r>
      <w:r>
        <w:rPr>
          <w:rFonts w:hint="eastAsia" w:ascii="仿宋_GB2312" w:hAnsi="宋体" w:eastAsia="仿宋_GB2312"/>
          <w:sz w:val="24"/>
        </w:rPr>
        <w:t>规定的开标日期起遵守本投标文件中的承诺且在投标有效期满之前均具有约束力。</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2、我方承诺已经具备参加本次招标活动的供应商应当具备的条件：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（1）具有独立承担民事责任的能力；</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（2）遵守国家法律、行政法规，具有良好的信誉和商业道德；</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（3）具有履行合同的能力和良好的履行合同记录；</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（4）良好的资金、财务状况；</w:t>
      </w:r>
    </w:p>
    <w:p>
      <w:pPr>
        <w:spacing w:line="440" w:lineRule="exact"/>
        <w:ind w:left="481" w:leftChars="229"/>
        <w:rPr>
          <w:rFonts w:ascii="仿宋_GB2312" w:hAnsi="宋体" w:eastAsia="仿宋_GB2312"/>
          <w:sz w:val="24"/>
        </w:rPr>
      </w:pPr>
      <w:r>
        <w:rPr>
          <w:rFonts w:hint="eastAsia" w:ascii="仿宋_GB2312" w:hAnsi="宋体" w:eastAsia="仿宋_GB2312"/>
          <w:sz w:val="24"/>
        </w:rPr>
        <w:t>（5）产品及生产所需装备符合中国政府规定的相应技术标准和环保标准；</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（6）没有违反招标法规、政策的记录；</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（7）没有发生重大经济纠纷和走私犯罪记录；</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3、提供</w:t>
      </w:r>
      <w:r>
        <w:rPr>
          <w:rFonts w:hint="eastAsia" w:ascii="仿宋_GB2312" w:eastAsia="仿宋_GB2312"/>
          <w:bCs/>
          <w:kern w:val="44"/>
          <w:sz w:val="24"/>
        </w:rPr>
        <w:t>编制和提交投标文件须知</w:t>
      </w:r>
      <w:r>
        <w:rPr>
          <w:rFonts w:hint="eastAsia" w:ascii="仿宋_GB2312" w:hAnsi="宋体" w:eastAsia="仿宋_GB2312"/>
          <w:sz w:val="24"/>
        </w:rPr>
        <w:t>规定的全部投标文件，包括投标文件</w:t>
      </w:r>
      <w:r>
        <w:rPr>
          <w:rFonts w:hint="eastAsia" w:ascii="仿宋_GB2312" w:hAnsi="宋体" w:eastAsia="仿宋_GB2312"/>
          <w:sz w:val="24"/>
          <w:u w:val="single"/>
        </w:rPr>
        <w:t>正本1份，副本四份</w:t>
      </w:r>
      <w:r>
        <w:rPr>
          <w:rFonts w:hint="eastAsia" w:ascii="仿宋_GB2312" w:hAnsi="宋体" w:eastAsia="仿宋_GB2312"/>
          <w:sz w:val="24"/>
        </w:rPr>
        <w:t>。具体内容为：</w:t>
      </w:r>
    </w:p>
    <w:p>
      <w:pPr>
        <w:numPr>
          <w:ilvl w:val="0"/>
          <w:numId w:val="6"/>
        </w:numPr>
        <w:spacing w:line="440" w:lineRule="exact"/>
        <w:rPr>
          <w:rFonts w:ascii="仿宋_GB2312" w:hAnsi="宋体" w:eastAsia="仿宋_GB2312"/>
          <w:sz w:val="24"/>
        </w:rPr>
      </w:pPr>
      <w:r>
        <w:rPr>
          <w:rFonts w:hint="eastAsia" w:ascii="仿宋_GB2312" w:eastAsia="仿宋_GB2312"/>
          <w:sz w:val="24"/>
        </w:rPr>
        <w:t>投标（开标）一览表及应标报价明细清单</w:t>
      </w:r>
      <w:r>
        <w:rPr>
          <w:rFonts w:hint="eastAsia" w:ascii="仿宋_GB2312" w:hAnsi="宋体" w:eastAsia="仿宋_GB2312"/>
          <w:sz w:val="24"/>
        </w:rPr>
        <w:t>；</w:t>
      </w:r>
    </w:p>
    <w:p>
      <w:pPr>
        <w:numPr>
          <w:ilvl w:val="0"/>
          <w:numId w:val="6"/>
        </w:numPr>
        <w:spacing w:line="440" w:lineRule="exact"/>
        <w:rPr>
          <w:rFonts w:ascii="仿宋_GB2312" w:hAnsi="宋体" w:eastAsia="仿宋_GB2312"/>
          <w:sz w:val="24"/>
        </w:rPr>
      </w:pPr>
      <w:r>
        <w:rPr>
          <w:rFonts w:hint="eastAsia" w:ascii="仿宋_GB2312" w:hAnsi="宋体" w:eastAsia="仿宋_GB2312"/>
          <w:sz w:val="24"/>
        </w:rPr>
        <w:t>投标</w:t>
      </w:r>
      <w:r>
        <w:rPr>
          <w:rFonts w:hint="eastAsia" w:ascii="仿宋_GB2312" w:eastAsia="仿宋_GB2312" w:cs="仿宋_GB2312"/>
          <w:kern w:val="0"/>
          <w:sz w:val="24"/>
          <w:lang w:val="zh-CN"/>
        </w:rPr>
        <w:t>技术文件和</w:t>
      </w:r>
      <w:r>
        <w:rPr>
          <w:rFonts w:hint="eastAsia" w:ascii="仿宋_GB2312" w:eastAsia="仿宋_GB2312" w:cs="仿宋_GB2312"/>
          <w:sz w:val="24"/>
          <w:lang w:val="zh-CN"/>
        </w:rPr>
        <w:t>商务文件</w:t>
      </w:r>
      <w:r>
        <w:rPr>
          <w:rFonts w:hint="eastAsia" w:ascii="仿宋_GB2312" w:hAnsi="宋体" w:eastAsia="仿宋_GB2312"/>
          <w:sz w:val="24"/>
        </w:rPr>
        <w:t>；</w:t>
      </w:r>
    </w:p>
    <w:p>
      <w:pPr>
        <w:numPr>
          <w:ilvl w:val="0"/>
          <w:numId w:val="6"/>
        </w:numPr>
        <w:spacing w:line="440" w:lineRule="exact"/>
        <w:rPr>
          <w:rFonts w:ascii="仿宋_GB2312" w:hAnsi="宋体" w:eastAsia="仿宋_GB2312"/>
          <w:sz w:val="24"/>
        </w:rPr>
      </w:pPr>
      <w:r>
        <w:rPr>
          <w:rFonts w:hint="eastAsia" w:ascii="仿宋_GB2312" w:eastAsia="仿宋_GB2312"/>
          <w:bCs/>
          <w:kern w:val="44"/>
          <w:sz w:val="24"/>
        </w:rPr>
        <w:t>编制和提交投标文件须知</w:t>
      </w:r>
      <w:r>
        <w:rPr>
          <w:rFonts w:hint="eastAsia" w:ascii="仿宋_GB2312" w:hAnsi="宋体" w:eastAsia="仿宋_GB2312"/>
          <w:sz w:val="24"/>
        </w:rPr>
        <w:t>要求投标人提交的全部文件；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（4）由</w:t>
      </w:r>
      <w:r>
        <w:rPr>
          <w:rFonts w:hint="eastAsia" w:ascii="仿宋_GB2312" w:hAnsi="宋体" w:eastAsia="仿宋_GB2312"/>
          <w:sz w:val="24"/>
          <w:u w:val="single"/>
        </w:rPr>
        <w:t xml:space="preserve">           </w:t>
      </w:r>
      <w:r>
        <w:rPr>
          <w:rFonts w:hint="eastAsia" w:ascii="仿宋_GB2312" w:hAnsi="宋体" w:eastAsia="仿宋_GB2312"/>
          <w:sz w:val="24"/>
        </w:rPr>
        <w:t>银行出具的金额为</w:t>
      </w:r>
      <w:r>
        <w:rPr>
          <w:rFonts w:hint="eastAsia" w:ascii="仿宋_GB2312" w:hAnsi="宋体" w:eastAsia="仿宋_GB2312"/>
          <w:sz w:val="24"/>
          <w:u w:val="single"/>
        </w:rPr>
        <w:t xml:space="preserve">              </w:t>
      </w:r>
      <w:r>
        <w:rPr>
          <w:rFonts w:hint="eastAsia" w:ascii="仿宋_GB2312" w:hAnsi="宋体" w:eastAsia="仿宋_GB2312"/>
          <w:sz w:val="24"/>
        </w:rPr>
        <w:t>的投标保证金。</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4、按招标文件要求提供和交付的货物和服务的投标报价详见开标一览表。</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5、保证忠实地执行双方所签订的合同，并承担合同规定的责任和义务。</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6、保证遵守招标文件中的其他有关规定。</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7、如果在开标后规定的投标有效期内撤</w:t>
      </w:r>
      <w:r>
        <w:rPr>
          <w:rFonts w:hint="eastAsia" w:ascii="仿宋_GB2312" w:hAnsi="宋体" w:eastAsia="仿宋_GB2312"/>
          <w:b w:val="0"/>
          <w:bCs/>
          <w:color w:val="000000" w:themeColor="text1"/>
          <w:sz w:val="24"/>
        </w:rPr>
        <w:t>销</w:t>
      </w:r>
      <w:r>
        <w:rPr>
          <w:rFonts w:hint="eastAsia" w:ascii="仿宋_GB2312" w:hAnsi="宋体" w:eastAsia="仿宋_GB2312"/>
          <w:sz w:val="24"/>
        </w:rPr>
        <w:t>投标，我方的投标保证金可被贵方没收。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8、我方愿意向贵方提供任何与该项投标有关的数据、情况和技术资料。若贵方需要，我方愿意提供我方作出的一切承诺的证明材料。</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9、我方已详细审核全部招标文件，包括招标文件修改书（如有的话）、参考资料及有关附件，确认无误。</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10、我方将严格遵守如下规定，供应商有下列情形之一的，在一至三年内禁止参加</w:t>
      </w:r>
      <w:r>
        <w:rPr>
          <w:rFonts w:hint="eastAsia" w:ascii="仿宋_GB2312" w:eastAsia="仿宋_GB2312"/>
          <w:sz w:val="24"/>
        </w:rPr>
        <w:t>杭州临江环境能源有限公司</w:t>
      </w:r>
      <w:r>
        <w:rPr>
          <w:rFonts w:hint="eastAsia" w:ascii="仿宋_GB2312" w:hAnsi="宋体" w:eastAsia="仿宋_GB2312"/>
          <w:sz w:val="24"/>
        </w:rPr>
        <w:t>采购活动：</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（1）提供虚假材料谋取中标、成交的；</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（2）采取不正当手段诋毁、排挤其他供应商的；</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（3）与采购单位、其它供应商恶意串通的；</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（4）向采购单位行贿或者提供其他不正当利益的；</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（5）在招标采购过程中与采购单位进行协商谈判的</w:t>
      </w:r>
      <w:r>
        <w:rPr>
          <w:rFonts w:hint="eastAsia" w:ascii="仿宋_GB2312" w:hAnsi="宋体" w:eastAsia="仿宋_GB2312"/>
          <w:b/>
          <w:color w:val="0070C0"/>
          <w:sz w:val="24"/>
        </w:rPr>
        <w:t>；</w:t>
      </w:r>
      <w:r>
        <w:rPr>
          <w:rFonts w:hint="eastAsia" w:ascii="仿宋_GB2312" w:hAnsi="宋体" w:eastAsia="仿宋_GB2312"/>
          <w:b/>
          <w:color w:val="FF0000"/>
          <w:sz w:val="24"/>
        </w:rPr>
        <w:t>。</w:t>
      </w:r>
    </w:p>
    <w:p>
      <w:pPr>
        <w:autoSpaceDE w:val="0"/>
        <w:autoSpaceDN w:val="0"/>
        <w:adjustRightInd w:val="0"/>
        <w:spacing w:line="440" w:lineRule="exact"/>
        <w:ind w:firstLine="4200"/>
        <w:rPr>
          <w:rFonts w:ascii="仿宋_GB2312" w:eastAsia="仿宋_GB2312" w:cs="仿宋_GB2312"/>
          <w:kern w:val="0"/>
          <w:sz w:val="24"/>
          <w:lang w:val="zh-CN"/>
        </w:rPr>
      </w:pPr>
    </w:p>
    <w:p>
      <w:pPr>
        <w:autoSpaceDE w:val="0"/>
        <w:autoSpaceDN w:val="0"/>
        <w:adjustRightInd w:val="0"/>
        <w:spacing w:line="440" w:lineRule="exact"/>
        <w:ind w:firstLine="4200"/>
        <w:rPr>
          <w:rFonts w:eastAsia="仿宋_GB2312"/>
          <w:kern w:val="0"/>
          <w:sz w:val="24"/>
        </w:rPr>
      </w:pPr>
      <w:r>
        <w:rPr>
          <w:rFonts w:hint="eastAsia" w:ascii="仿宋_GB2312" w:eastAsia="仿宋_GB2312" w:cs="仿宋_GB2312"/>
          <w:kern w:val="0"/>
          <w:sz w:val="24"/>
          <w:lang w:val="zh-CN"/>
        </w:rPr>
        <w:t>法人代表签字：</w:t>
      </w:r>
      <w:r>
        <w:rPr>
          <w:rFonts w:ascii="仿宋_GB2312" w:eastAsia="仿宋_GB2312" w:cs="仿宋_GB2312"/>
          <w:kern w:val="0"/>
          <w:sz w:val="24"/>
          <w:lang w:val="zh-CN"/>
        </w:rPr>
        <w:t xml:space="preserve">  </w:t>
      </w:r>
      <w:r>
        <w:rPr>
          <w:rFonts w:ascii="仿宋_GB2312" w:eastAsia="仿宋_GB2312" w:cs="仿宋_GB2312"/>
          <w:kern w:val="0"/>
          <w:sz w:val="24"/>
          <w:u w:val="single"/>
          <w:lang w:val="zh-CN"/>
        </w:rPr>
        <w:t xml:space="preserve">                 </w:t>
      </w:r>
      <w:r>
        <w:rPr>
          <w:rFonts w:eastAsia="仿宋_GB2312"/>
          <w:kern w:val="0"/>
          <w:sz w:val="24"/>
        </w:rPr>
        <w:tab/>
      </w:r>
    </w:p>
    <w:p>
      <w:pPr>
        <w:autoSpaceDE w:val="0"/>
        <w:autoSpaceDN w:val="0"/>
        <w:adjustRightInd w:val="0"/>
        <w:spacing w:line="440" w:lineRule="exact"/>
        <w:ind w:firstLine="4158"/>
        <w:rPr>
          <w:rFonts w:ascii="仿宋_GB2312" w:eastAsia="仿宋_GB2312" w:cs="仿宋_GB2312"/>
          <w:kern w:val="0"/>
          <w:sz w:val="24"/>
          <w:u w:val="single"/>
          <w:lang w:val="zh-CN"/>
        </w:rPr>
      </w:pPr>
      <w:r>
        <w:rPr>
          <w:rFonts w:hint="eastAsia" w:ascii="仿宋_GB2312" w:eastAsia="仿宋_GB2312" w:cs="仿宋_GB2312"/>
          <w:kern w:val="0"/>
          <w:sz w:val="24"/>
          <w:lang w:val="zh-CN"/>
        </w:rPr>
        <w:t>授权委托人签字：</w:t>
      </w:r>
      <w:r>
        <w:rPr>
          <w:rFonts w:ascii="仿宋_GB2312" w:eastAsia="仿宋_GB2312" w:cs="仿宋_GB2312"/>
          <w:kern w:val="0"/>
          <w:sz w:val="24"/>
          <w:u w:val="single"/>
          <w:lang w:val="zh-CN"/>
        </w:rPr>
        <w:t xml:space="preserve">                     </w:t>
      </w:r>
    </w:p>
    <w:p>
      <w:pPr>
        <w:autoSpaceDE w:val="0"/>
        <w:autoSpaceDN w:val="0"/>
        <w:adjustRightInd w:val="0"/>
        <w:spacing w:line="440" w:lineRule="exact"/>
        <w:ind w:firstLine="4158"/>
        <w:rPr>
          <w:rFonts w:ascii="仿宋_GB2312" w:eastAsia="仿宋_GB2312" w:cs="仿宋_GB2312"/>
          <w:kern w:val="0"/>
          <w:sz w:val="24"/>
          <w:u w:val="single"/>
          <w:lang w:val="zh-CN"/>
        </w:rPr>
      </w:pPr>
      <w:r>
        <w:rPr>
          <w:rFonts w:hint="eastAsia" w:ascii="仿宋_GB2312" w:eastAsia="仿宋_GB2312" w:cs="仿宋_GB2312"/>
          <w:kern w:val="0"/>
          <w:sz w:val="24"/>
          <w:lang w:val="zh-CN"/>
        </w:rPr>
        <w:t>公 司 盖 章:</w:t>
      </w:r>
      <w:r>
        <w:rPr>
          <w:rFonts w:ascii="仿宋_GB2312" w:eastAsia="仿宋_GB2312" w:cs="仿宋_GB2312"/>
          <w:kern w:val="0"/>
          <w:sz w:val="24"/>
          <w:lang w:val="zh-CN"/>
        </w:rPr>
        <w:t xml:space="preserve">  </w:t>
      </w:r>
      <w:r>
        <w:rPr>
          <w:rFonts w:ascii="仿宋_GB2312" w:eastAsia="仿宋_GB2312" w:cs="仿宋_GB2312"/>
          <w:kern w:val="0"/>
          <w:sz w:val="24"/>
          <w:u w:val="single"/>
          <w:lang w:val="zh-CN"/>
        </w:rPr>
        <w:t xml:space="preserve">                     </w:t>
      </w:r>
    </w:p>
    <w:p>
      <w:pPr>
        <w:autoSpaceDE w:val="0"/>
        <w:autoSpaceDN w:val="0"/>
        <w:adjustRightInd w:val="0"/>
        <w:spacing w:line="440" w:lineRule="exact"/>
        <w:ind w:firstLine="4158"/>
        <w:rPr>
          <w:rFonts w:ascii="仿宋_GB2312" w:eastAsia="仿宋_GB2312" w:cs="仿宋_GB2312"/>
          <w:kern w:val="0"/>
          <w:sz w:val="24"/>
          <w:u w:val="single"/>
          <w:lang w:val="zh-CN"/>
        </w:rPr>
      </w:pPr>
    </w:p>
    <w:p>
      <w:pPr>
        <w:autoSpaceDE w:val="0"/>
        <w:autoSpaceDN w:val="0"/>
        <w:adjustRightInd w:val="0"/>
        <w:spacing w:line="440" w:lineRule="exact"/>
        <w:rPr>
          <w:rFonts w:eastAsia="仿宋_GB2312"/>
          <w:kern w:val="0"/>
          <w:sz w:val="24"/>
        </w:rPr>
      </w:pPr>
      <w:r>
        <w:rPr>
          <w:rFonts w:hint="eastAsia" w:ascii="仿宋_GB2312" w:eastAsia="仿宋_GB2312" w:cs="仿宋_GB2312"/>
          <w:kern w:val="0"/>
          <w:sz w:val="24"/>
          <w:lang w:val="zh-CN"/>
        </w:rPr>
        <w:t>联系人：</w:t>
      </w:r>
      <w:r>
        <w:rPr>
          <w:rFonts w:ascii="仿宋_GB2312" w:eastAsia="仿宋_GB2312" w:cs="仿宋_GB2312"/>
          <w:kern w:val="0"/>
          <w:sz w:val="24"/>
          <w:u w:val="single"/>
          <w:lang w:val="zh-CN"/>
        </w:rPr>
        <w:t xml:space="preserve">                    </w:t>
      </w:r>
      <w:r>
        <w:rPr>
          <w:rFonts w:hint="eastAsia" w:ascii="仿宋_GB2312" w:eastAsia="仿宋_GB2312" w:cs="仿宋_GB2312"/>
          <w:kern w:val="0"/>
          <w:sz w:val="24"/>
          <w:lang w:val="zh-CN"/>
        </w:rPr>
        <w:t>联系电话</w:t>
      </w:r>
      <w:r>
        <w:rPr>
          <w:rFonts w:ascii="仿宋_GB2312" w:eastAsia="仿宋_GB2312" w:cs="仿宋_GB2312"/>
          <w:kern w:val="0"/>
          <w:sz w:val="24"/>
          <w:lang w:val="zh-CN"/>
        </w:rPr>
        <w:t xml:space="preserve">: </w:t>
      </w:r>
      <w:r>
        <w:rPr>
          <w:rFonts w:ascii="仿宋_GB2312" w:eastAsia="仿宋_GB2312" w:cs="仿宋_GB2312"/>
          <w:kern w:val="0"/>
          <w:sz w:val="24"/>
          <w:u w:val="single"/>
          <w:lang w:val="zh-CN"/>
        </w:rPr>
        <w:t xml:space="preserve">                </w:t>
      </w:r>
    </w:p>
    <w:p>
      <w:pPr>
        <w:autoSpaceDE w:val="0"/>
        <w:autoSpaceDN w:val="0"/>
        <w:adjustRightInd w:val="0"/>
        <w:spacing w:line="440" w:lineRule="exact"/>
        <w:rPr>
          <w:rFonts w:eastAsia="仿宋_GB2312"/>
          <w:kern w:val="0"/>
          <w:sz w:val="24"/>
        </w:rPr>
      </w:pPr>
      <w:r>
        <w:rPr>
          <w:rFonts w:hint="eastAsia" w:ascii="仿宋_GB2312" w:eastAsia="仿宋_GB2312" w:cs="仿宋_GB2312"/>
          <w:kern w:val="0"/>
          <w:sz w:val="24"/>
          <w:lang w:val="zh-CN"/>
        </w:rPr>
        <w:t>联系地址：</w:t>
      </w:r>
      <w:r>
        <w:rPr>
          <w:rFonts w:ascii="仿宋_GB2312" w:eastAsia="仿宋_GB2312" w:cs="仿宋_GB2312"/>
          <w:kern w:val="0"/>
          <w:sz w:val="24"/>
          <w:u w:val="single"/>
          <w:lang w:val="zh-CN"/>
        </w:rPr>
        <w:t xml:space="preserve">                                                        </w:t>
      </w:r>
    </w:p>
    <w:p>
      <w:pPr>
        <w:autoSpaceDE w:val="0"/>
        <w:autoSpaceDN w:val="0"/>
        <w:adjustRightInd w:val="0"/>
        <w:spacing w:line="440" w:lineRule="exact"/>
        <w:rPr>
          <w:rFonts w:ascii="仿宋_GB2312" w:eastAsia="仿宋_GB2312" w:cs="仿宋_GB2312"/>
          <w:kern w:val="0"/>
          <w:sz w:val="24"/>
          <w:u w:val="single"/>
          <w:lang w:val="zh-CN"/>
        </w:rPr>
      </w:pPr>
      <w:r>
        <w:rPr>
          <w:rFonts w:hint="eastAsia" w:ascii="仿宋_GB2312" w:eastAsia="仿宋_GB2312" w:cs="仿宋_GB2312"/>
          <w:kern w:val="0"/>
          <w:sz w:val="24"/>
          <w:lang w:val="zh-CN"/>
        </w:rPr>
        <w:t>邮政编码：</w:t>
      </w:r>
      <w:r>
        <w:rPr>
          <w:rFonts w:ascii="仿宋_GB2312" w:eastAsia="仿宋_GB2312" w:cs="仿宋_GB2312"/>
          <w:kern w:val="0"/>
          <w:sz w:val="24"/>
          <w:u w:val="single"/>
          <w:lang w:val="zh-CN"/>
        </w:rPr>
        <w:t xml:space="preserve">                     </w:t>
      </w:r>
      <w:r>
        <w:rPr>
          <w:rFonts w:hint="eastAsia" w:ascii="仿宋_GB2312" w:eastAsia="仿宋_GB2312" w:cs="仿宋_GB2312"/>
          <w:kern w:val="0"/>
          <w:sz w:val="24"/>
          <w:lang w:val="zh-CN"/>
        </w:rPr>
        <w:t>传真号码：</w:t>
      </w:r>
      <w:r>
        <w:rPr>
          <w:rFonts w:ascii="仿宋_GB2312" w:eastAsia="仿宋_GB2312" w:cs="仿宋_GB2312"/>
          <w:kern w:val="0"/>
          <w:sz w:val="24"/>
          <w:u w:val="single"/>
          <w:lang w:val="zh-CN"/>
        </w:rPr>
        <w:t xml:space="preserve">                         </w:t>
      </w:r>
    </w:p>
    <w:p>
      <w:pPr>
        <w:autoSpaceDE w:val="0"/>
        <w:autoSpaceDN w:val="0"/>
        <w:adjustRightInd w:val="0"/>
        <w:spacing w:line="440" w:lineRule="exact"/>
        <w:rPr>
          <w:rFonts w:eastAsia="仿宋_GB2312"/>
          <w:kern w:val="0"/>
          <w:sz w:val="24"/>
          <w:u w:val="single"/>
        </w:rPr>
      </w:pPr>
      <w:r>
        <w:rPr>
          <w:rFonts w:hint="eastAsia" w:ascii="仿宋_GB2312" w:eastAsia="仿宋_GB2312" w:cs="仿宋_GB2312"/>
          <w:kern w:val="0"/>
          <w:sz w:val="24"/>
          <w:lang w:val="zh-CN"/>
        </w:rPr>
        <w:t>应标人开户银行：</w:t>
      </w:r>
      <w:r>
        <w:rPr>
          <w:rFonts w:hint="eastAsia" w:ascii="仿宋_GB2312" w:eastAsia="仿宋_GB2312" w:cs="仿宋_GB2312"/>
          <w:kern w:val="0"/>
          <w:sz w:val="24"/>
          <w:u w:val="single"/>
          <w:lang w:val="zh-CN"/>
        </w:rPr>
        <w:t xml:space="preserve">                </w:t>
      </w:r>
      <w:r>
        <w:rPr>
          <w:rFonts w:hint="eastAsia" w:ascii="仿宋_GB2312" w:eastAsia="仿宋_GB2312" w:cs="仿宋_GB2312"/>
          <w:kern w:val="0"/>
          <w:sz w:val="24"/>
          <w:lang w:val="zh-CN"/>
        </w:rPr>
        <w:t>帐号：</w:t>
      </w:r>
      <w:r>
        <w:rPr>
          <w:rFonts w:hint="eastAsia" w:ascii="仿宋_GB2312" w:eastAsia="仿宋_GB2312" w:cs="仿宋_GB2312"/>
          <w:kern w:val="0"/>
          <w:sz w:val="24"/>
          <w:u w:val="single"/>
          <w:lang w:val="zh-CN"/>
        </w:rPr>
        <w:t xml:space="preserve">                              </w:t>
      </w:r>
    </w:p>
    <w:p>
      <w:pPr>
        <w:spacing w:line="440" w:lineRule="exact"/>
        <w:rPr>
          <w:rFonts w:ascii="仿宋_GB2312" w:hAnsi="宋体" w:eastAsia="仿宋_GB2312"/>
          <w:sz w:val="24"/>
        </w:rPr>
      </w:pPr>
      <w:r>
        <w:rPr>
          <w:rFonts w:hint="eastAsia" w:ascii="仿宋_GB2312" w:eastAsia="仿宋_GB2312" w:cs="仿宋_GB2312"/>
          <w:kern w:val="0"/>
          <w:sz w:val="24"/>
          <w:lang w:val="zh-CN"/>
        </w:rPr>
        <w:t>日</w:t>
      </w:r>
      <w:r>
        <w:rPr>
          <w:rFonts w:ascii="仿宋_GB2312" w:eastAsia="仿宋_GB2312" w:cs="仿宋_GB2312"/>
          <w:kern w:val="0"/>
          <w:sz w:val="24"/>
        </w:rPr>
        <w:t xml:space="preserve">    </w:t>
      </w:r>
      <w:r>
        <w:rPr>
          <w:rFonts w:hint="eastAsia" w:ascii="仿宋_GB2312" w:eastAsia="仿宋_GB2312" w:cs="仿宋_GB2312"/>
          <w:kern w:val="0"/>
          <w:sz w:val="24"/>
          <w:lang w:val="zh-CN"/>
        </w:rPr>
        <w:t>期</w:t>
      </w:r>
      <w:r>
        <w:rPr>
          <w:rFonts w:hint="eastAsia" w:ascii="仿宋_GB2312" w:eastAsia="仿宋_GB2312" w:cs="仿宋_GB2312"/>
          <w:kern w:val="0"/>
          <w:sz w:val="24"/>
        </w:rPr>
        <w:t>：</w:t>
      </w:r>
      <w:r>
        <w:rPr>
          <w:rFonts w:ascii="仿宋_GB2312" w:eastAsia="仿宋_GB2312" w:cs="仿宋_GB2312"/>
          <w:kern w:val="0"/>
          <w:sz w:val="24"/>
        </w:rPr>
        <w:t xml:space="preserve"> </w:t>
      </w:r>
      <w:r>
        <w:rPr>
          <w:rFonts w:ascii="仿宋_GB2312" w:eastAsia="仿宋_GB2312" w:cs="仿宋_GB2312"/>
          <w:kern w:val="0"/>
          <w:sz w:val="24"/>
          <w:u w:val="single"/>
        </w:rPr>
        <w:t xml:space="preserve">       </w:t>
      </w:r>
      <w:r>
        <w:rPr>
          <w:rFonts w:hint="eastAsia" w:ascii="仿宋_GB2312" w:eastAsia="仿宋_GB2312" w:cs="仿宋_GB2312"/>
          <w:kern w:val="0"/>
          <w:sz w:val="24"/>
          <w:lang w:val="zh-CN"/>
        </w:rPr>
        <w:t>年</w:t>
      </w:r>
      <w:r>
        <w:rPr>
          <w:rFonts w:ascii="仿宋_GB2312" w:eastAsia="仿宋_GB2312" w:cs="仿宋_GB2312"/>
          <w:kern w:val="0"/>
          <w:sz w:val="24"/>
        </w:rPr>
        <w:t xml:space="preserve">  </w:t>
      </w:r>
      <w:r>
        <w:rPr>
          <w:rFonts w:eastAsia="仿宋_GB2312"/>
          <w:kern w:val="0"/>
          <w:sz w:val="24"/>
          <w:u w:val="single"/>
        </w:rPr>
        <w:tab/>
      </w:r>
      <w:r>
        <w:rPr>
          <w:rFonts w:hint="eastAsia" w:ascii="仿宋_GB2312" w:eastAsia="仿宋_GB2312" w:cs="仿宋_GB2312"/>
          <w:kern w:val="0"/>
          <w:sz w:val="24"/>
          <w:lang w:val="zh-CN"/>
        </w:rPr>
        <w:t>月</w:t>
      </w:r>
      <w:r>
        <w:rPr>
          <w:rFonts w:ascii="仿宋_GB2312" w:eastAsia="仿宋_GB2312" w:cs="仿宋_GB2312"/>
          <w:kern w:val="0"/>
          <w:sz w:val="24"/>
        </w:rPr>
        <w:t xml:space="preserve"> </w:t>
      </w:r>
      <w:r>
        <w:rPr>
          <w:rFonts w:eastAsia="仿宋_GB2312"/>
          <w:kern w:val="0"/>
          <w:sz w:val="24"/>
          <w:u w:val="single"/>
        </w:rPr>
        <w:tab/>
      </w:r>
      <w:r>
        <w:rPr>
          <w:rFonts w:eastAsia="仿宋_GB2312"/>
          <w:kern w:val="0"/>
          <w:sz w:val="24"/>
          <w:u w:val="single"/>
        </w:rPr>
        <w:tab/>
      </w:r>
      <w:r>
        <w:rPr>
          <w:rFonts w:hint="eastAsia" w:ascii="仿宋_GB2312" w:eastAsia="仿宋_GB2312" w:cs="仿宋_GB2312"/>
          <w:kern w:val="0"/>
          <w:sz w:val="24"/>
          <w:lang w:val="zh-CN"/>
        </w:rPr>
        <w:t>日</w:t>
      </w:r>
      <w:r>
        <w:rPr>
          <w:rFonts w:ascii="仿宋_GB2312" w:eastAsia="仿宋_GB2312" w:cs="仿宋_GB2312"/>
          <w:kern w:val="0"/>
          <w:sz w:val="24"/>
        </w:rPr>
        <w:t xml:space="preserve"> </w:t>
      </w:r>
    </w:p>
    <w:p>
      <w:pPr>
        <w:pStyle w:val="96"/>
        <w:keepNext w:val="0"/>
        <w:pageBreakBefore w:val="0"/>
        <w:tabs>
          <w:tab w:val="clear" w:pos="720"/>
        </w:tabs>
        <w:jc w:val="both"/>
        <w:outlineLvl w:val="9"/>
        <w:rPr>
          <w:rFonts w:ascii="仿宋_GB2312" w:hAnsi="宋体" w:eastAsia="仿宋_GB2312"/>
          <w:sz w:val="24"/>
          <w:szCs w:val="24"/>
        </w:rPr>
      </w:pPr>
      <w:r>
        <w:rPr>
          <w:rFonts w:hint="eastAsia" w:ascii="仿宋_GB2312" w:hAnsi="宋体" w:eastAsia="仿宋_GB2312"/>
          <w:sz w:val="24"/>
          <w:szCs w:val="24"/>
        </w:rPr>
        <w:t>注：未按照本投标</w:t>
      </w:r>
      <w:r>
        <w:rPr>
          <w:rFonts w:hint="eastAsia" w:ascii="仿宋_GB2312" w:hAnsi="宋体" w:eastAsia="仿宋_GB2312" w:cs="宋体"/>
          <w:kern w:val="0"/>
          <w:sz w:val="24"/>
          <w:szCs w:val="24"/>
        </w:rPr>
        <w:t>响应</w:t>
      </w:r>
      <w:r>
        <w:rPr>
          <w:rFonts w:hint="eastAsia" w:ascii="仿宋_GB2312" w:hAnsi="宋体" w:eastAsia="仿宋_GB2312"/>
          <w:sz w:val="24"/>
          <w:szCs w:val="24"/>
        </w:rPr>
        <w:t>函要求填报的将被视为非实质性响应投标，从而可能导致该投标被拒绝。</w:t>
      </w:r>
    </w:p>
    <w:p>
      <w:pPr>
        <w:widowControl/>
        <w:jc w:val="left"/>
        <w:rPr>
          <w:rFonts w:ascii="仿宋_GB2312" w:eastAsia="仿宋_GB2312"/>
          <w:b/>
          <w:sz w:val="32"/>
          <w:szCs w:val="32"/>
        </w:rPr>
      </w:pPr>
      <w:r>
        <w:rPr>
          <w:rFonts w:ascii="仿宋_GB2312" w:eastAsia="仿宋_GB2312"/>
          <w:sz w:val="32"/>
          <w:szCs w:val="32"/>
        </w:rPr>
        <w:br w:type="page"/>
      </w:r>
      <w:r>
        <w:rPr>
          <w:rFonts w:hint="eastAsia" w:ascii="仿宋_GB2312" w:eastAsia="仿宋_GB2312"/>
          <w:b/>
          <w:sz w:val="32"/>
          <w:szCs w:val="32"/>
        </w:rPr>
        <w:t>二、投标</w:t>
      </w:r>
      <w:r>
        <w:rPr>
          <w:rFonts w:hint="eastAsia" w:ascii="楷体_GB2312" w:eastAsia="仿宋_GB2312"/>
          <w:b/>
          <w:sz w:val="32"/>
          <w:szCs w:val="32"/>
        </w:rPr>
        <w:t>（开标）</w:t>
      </w:r>
      <w:r>
        <w:rPr>
          <w:rFonts w:hint="eastAsia" w:ascii="仿宋_GB2312" w:eastAsia="仿宋_GB2312"/>
          <w:b/>
          <w:sz w:val="32"/>
          <w:szCs w:val="32"/>
        </w:rPr>
        <w:t>一览表</w:t>
      </w:r>
    </w:p>
    <w:p>
      <w:pPr>
        <w:spacing w:line="360" w:lineRule="auto"/>
        <w:rPr>
          <w:rFonts w:ascii="仿宋_GB2312" w:eastAsia="仿宋_GB2312"/>
          <w:b/>
          <w:sz w:val="28"/>
          <w:szCs w:val="28"/>
          <w:u w:val="single"/>
        </w:rPr>
      </w:pPr>
      <w:r>
        <w:rPr>
          <w:rFonts w:hint="eastAsia" w:ascii="仿宋_GB2312" w:eastAsia="仿宋_GB2312"/>
          <w:b/>
          <w:sz w:val="28"/>
          <w:szCs w:val="28"/>
        </w:rPr>
        <w:t>标项</w:t>
      </w:r>
      <w:r>
        <w:rPr>
          <w:rFonts w:hint="eastAsia" w:ascii="仿宋_GB2312" w:eastAsia="仿宋_GB2312"/>
          <w:b/>
          <w:sz w:val="28"/>
          <w:szCs w:val="28"/>
          <w:u w:val="single"/>
        </w:rPr>
        <w:t xml:space="preserve">     </w:t>
      </w:r>
      <w:r>
        <w:rPr>
          <w:rFonts w:hint="eastAsia" w:ascii="仿宋_GB2312" w:eastAsia="仿宋_GB2312"/>
          <w:b/>
          <w:sz w:val="28"/>
          <w:szCs w:val="28"/>
        </w:rPr>
        <w:t>：</w:t>
      </w:r>
    </w:p>
    <w:tbl>
      <w:tblPr>
        <w:tblStyle w:val="38"/>
        <w:tblW w:w="10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690"/>
        <w:gridCol w:w="1306"/>
        <w:gridCol w:w="735"/>
        <w:gridCol w:w="840"/>
        <w:gridCol w:w="1260"/>
        <w:gridCol w:w="1284"/>
        <w:gridCol w:w="816"/>
        <w:gridCol w:w="843"/>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center"/>
          </w:tcPr>
          <w:p>
            <w:pPr>
              <w:spacing w:line="500" w:lineRule="exact"/>
              <w:jc w:val="center"/>
              <w:rPr>
                <w:rFonts w:ascii="仿宋_GB2312" w:eastAsia="仿宋_GB2312"/>
                <w:sz w:val="24"/>
              </w:rPr>
            </w:pPr>
            <w:r>
              <w:rPr>
                <w:rFonts w:hint="eastAsia" w:ascii="仿宋_GB2312" w:eastAsia="仿宋_GB2312"/>
                <w:sz w:val="24"/>
              </w:rPr>
              <w:t>设备名称</w:t>
            </w:r>
          </w:p>
        </w:tc>
        <w:tc>
          <w:tcPr>
            <w:tcW w:w="690" w:type="dxa"/>
            <w:vAlign w:val="center"/>
          </w:tcPr>
          <w:p>
            <w:pPr>
              <w:spacing w:line="500" w:lineRule="exact"/>
              <w:jc w:val="center"/>
              <w:rPr>
                <w:rFonts w:ascii="仿宋_GB2312" w:eastAsia="仿宋_GB2312"/>
                <w:sz w:val="24"/>
              </w:rPr>
            </w:pPr>
            <w:r>
              <w:rPr>
                <w:rFonts w:hint="eastAsia" w:ascii="仿宋_GB2312" w:eastAsia="仿宋_GB2312"/>
                <w:sz w:val="24"/>
              </w:rPr>
              <w:t>品牌</w:t>
            </w:r>
          </w:p>
        </w:tc>
        <w:tc>
          <w:tcPr>
            <w:tcW w:w="1306" w:type="dxa"/>
            <w:vAlign w:val="center"/>
          </w:tcPr>
          <w:p>
            <w:pPr>
              <w:spacing w:line="500" w:lineRule="exact"/>
              <w:jc w:val="center"/>
              <w:rPr>
                <w:rFonts w:ascii="仿宋_GB2312" w:eastAsia="仿宋_GB2312"/>
                <w:sz w:val="24"/>
              </w:rPr>
            </w:pPr>
            <w:r>
              <w:rPr>
                <w:rFonts w:hint="eastAsia" w:ascii="仿宋_GB2312" w:eastAsia="仿宋_GB2312"/>
                <w:sz w:val="24"/>
              </w:rPr>
              <w:t>规格型号</w:t>
            </w:r>
          </w:p>
        </w:tc>
        <w:tc>
          <w:tcPr>
            <w:tcW w:w="735" w:type="dxa"/>
            <w:vAlign w:val="center"/>
          </w:tcPr>
          <w:p>
            <w:pPr>
              <w:spacing w:line="500" w:lineRule="exact"/>
              <w:jc w:val="center"/>
              <w:rPr>
                <w:rFonts w:ascii="仿宋_GB2312" w:eastAsia="仿宋_GB2312"/>
                <w:sz w:val="24"/>
              </w:rPr>
            </w:pPr>
            <w:r>
              <w:rPr>
                <w:rFonts w:hint="eastAsia" w:ascii="仿宋_GB2312" w:eastAsia="仿宋_GB2312"/>
                <w:sz w:val="24"/>
              </w:rPr>
              <w:t>数量</w:t>
            </w:r>
          </w:p>
        </w:tc>
        <w:tc>
          <w:tcPr>
            <w:tcW w:w="840" w:type="dxa"/>
            <w:vAlign w:val="center"/>
          </w:tcPr>
          <w:p>
            <w:pPr>
              <w:spacing w:line="500" w:lineRule="exact"/>
              <w:jc w:val="center"/>
              <w:rPr>
                <w:rFonts w:ascii="仿宋_GB2312" w:eastAsia="仿宋_GB2312"/>
                <w:sz w:val="24"/>
              </w:rPr>
            </w:pPr>
            <w:r>
              <w:rPr>
                <w:rFonts w:hint="eastAsia" w:ascii="仿宋_GB2312" w:eastAsia="仿宋_GB2312"/>
                <w:sz w:val="24"/>
              </w:rPr>
              <w:t>单位</w:t>
            </w:r>
          </w:p>
        </w:tc>
        <w:tc>
          <w:tcPr>
            <w:tcW w:w="1260" w:type="dxa"/>
            <w:vAlign w:val="center"/>
          </w:tcPr>
          <w:p>
            <w:pPr>
              <w:spacing w:line="500" w:lineRule="exact"/>
              <w:jc w:val="center"/>
              <w:rPr>
                <w:rFonts w:ascii="仿宋_GB2312" w:eastAsia="仿宋_GB2312"/>
                <w:sz w:val="24"/>
              </w:rPr>
            </w:pPr>
            <w:r>
              <w:rPr>
                <w:rFonts w:hint="eastAsia" w:ascii="仿宋_GB2312" w:eastAsia="仿宋_GB2312"/>
                <w:sz w:val="24"/>
              </w:rPr>
              <w:t>单价（元）</w:t>
            </w:r>
          </w:p>
        </w:tc>
        <w:tc>
          <w:tcPr>
            <w:tcW w:w="1284" w:type="dxa"/>
            <w:vAlign w:val="center"/>
          </w:tcPr>
          <w:p>
            <w:pPr>
              <w:spacing w:line="500" w:lineRule="exact"/>
              <w:jc w:val="center"/>
              <w:rPr>
                <w:rFonts w:ascii="仿宋_GB2312" w:eastAsia="仿宋_GB2312"/>
                <w:sz w:val="24"/>
              </w:rPr>
            </w:pPr>
            <w:r>
              <w:rPr>
                <w:rFonts w:hint="eastAsia" w:ascii="仿宋_GB2312" w:eastAsia="仿宋_GB2312"/>
                <w:sz w:val="24"/>
              </w:rPr>
              <w:t>总价（元）</w:t>
            </w:r>
          </w:p>
        </w:tc>
        <w:tc>
          <w:tcPr>
            <w:tcW w:w="816" w:type="dxa"/>
            <w:vAlign w:val="center"/>
          </w:tcPr>
          <w:p>
            <w:pPr>
              <w:spacing w:line="500" w:lineRule="exact"/>
              <w:jc w:val="center"/>
              <w:rPr>
                <w:rFonts w:ascii="仿宋_GB2312" w:eastAsia="仿宋_GB2312"/>
                <w:sz w:val="24"/>
              </w:rPr>
            </w:pPr>
            <w:r>
              <w:rPr>
                <w:rFonts w:hint="eastAsia" w:ascii="仿宋_GB2312" w:eastAsia="仿宋_GB2312"/>
                <w:sz w:val="24"/>
              </w:rPr>
              <w:t>产地</w:t>
            </w:r>
          </w:p>
        </w:tc>
        <w:tc>
          <w:tcPr>
            <w:tcW w:w="843" w:type="dxa"/>
            <w:vAlign w:val="center"/>
          </w:tcPr>
          <w:p>
            <w:pPr>
              <w:spacing w:line="500" w:lineRule="exact"/>
              <w:jc w:val="center"/>
              <w:rPr>
                <w:rFonts w:ascii="仿宋_GB2312" w:eastAsia="仿宋_GB2312"/>
                <w:sz w:val="24"/>
              </w:rPr>
            </w:pPr>
            <w:r>
              <w:rPr>
                <w:rFonts w:hint="eastAsia" w:ascii="仿宋_GB2312" w:eastAsia="仿宋_GB2312"/>
                <w:sz w:val="24"/>
              </w:rPr>
              <w:t>生产年月</w:t>
            </w:r>
          </w:p>
        </w:tc>
        <w:tc>
          <w:tcPr>
            <w:tcW w:w="971" w:type="dxa"/>
            <w:vAlign w:val="center"/>
          </w:tcPr>
          <w:p>
            <w:pPr>
              <w:spacing w:line="50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364" w:type="dxa"/>
            <w:vAlign w:val="center"/>
          </w:tcPr>
          <w:p>
            <w:pPr>
              <w:jc w:val="center"/>
              <w:rPr>
                <w:rFonts w:ascii="仿宋_GB2312" w:hAnsi="宋体" w:eastAsia="仿宋_GB2312"/>
                <w:sz w:val="24"/>
              </w:rPr>
            </w:pPr>
          </w:p>
        </w:tc>
        <w:tc>
          <w:tcPr>
            <w:tcW w:w="690" w:type="dxa"/>
            <w:vAlign w:val="center"/>
          </w:tcPr>
          <w:p>
            <w:pPr>
              <w:jc w:val="center"/>
              <w:rPr>
                <w:rFonts w:ascii="仿宋_GB2312" w:hAnsi="宋体" w:eastAsia="仿宋_GB2312"/>
                <w:sz w:val="24"/>
              </w:rPr>
            </w:pPr>
          </w:p>
        </w:tc>
        <w:tc>
          <w:tcPr>
            <w:tcW w:w="1306" w:type="dxa"/>
            <w:vAlign w:val="center"/>
          </w:tcPr>
          <w:p>
            <w:pPr>
              <w:jc w:val="center"/>
              <w:rPr>
                <w:rFonts w:ascii="仿宋_GB2312" w:hAnsi="宋体" w:eastAsia="仿宋_GB2312"/>
                <w:sz w:val="24"/>
              </w:rPr>
            </w:pPr>
          </w:p>
        </w:tc>
        <w:tc>
          <w:tcPr>
            <w:tcW w:w="735" w:type="dxa"/>
            <w:vAlign w:val="center"/>
          </w:tcPr>
          <w:p>
            <w:pPr>
              <w:jc w:val="center"/>
              <w:rPr>
                <w:rFonts w:ascii="仿宋_GB2312" w:hAnsi="宋体" w:eastAsia="仿宋_GB2312"/>
                <w:sz w:val="24"/>
              </w:rPr>
            </w:pPr>
          </w:p>
        </w:tc>
        <w:tc>
          <w:tcPr>
            <w:tcW w:w="840" w:type="dxa"/>
            <w:vAlign w:val="center"/>
          </w:tcPr>
          <w:p>
            <w:pPr>
              <w:jc w:val="center"/>
              <w:rPr>
                <w:rFonts w:ascii="仿宋_GB2312" w:hAnsi="宋体" w:eastAsia="仿宋_GB2312"/>
                <w:sz w:val="24"/>
              </w:rPr>
            </w:pPr>
            <w:r>
              <w:rPr>
                <w:rFonts w:hint="eastAsia" w:ascii="仿宋_GB2312" w:hAnsi="宋体" w:eastAsia="仿宋_GB2312"/>
                <w:sz w:val="24"/>
              </w:rPr>
              <w:t>辆</w:t>
            </w:r>
          </w:p>
        </w:tc>
        <w:tc>
          <w:tcPr>
            <w:tcW w:w="1260" w:type="dxa"/>
          </w:tcPr>
          <w:p>
            <w:pPr>
              <w:jc w:val="center"/>
              <w:rPr>
                <w:rFonts w:ascii="仿宋_GB2312" w:hAnsi="宋体" w:eastAsia="仿宋_GB2312"/>
                <w:sz w:val="24"/>
              </w:rPr>
            </w:pPr>
          </w:p>
        </w:tc>
        <w:tc>
          <w:tcPr>
            <w:tcW w:w="1284" w:type="dxa"/>
          </w:tcPr>
          <w:p>
            <w:pPr>
              <w:jc w:val="center"/>
              <w:rPr>
                <w:rFonts w:ascii="仿宋_GB2312" w:hAnsi="宋体" w:eastAsia="仿宋_GB2312"/>
                <w:sz w:val="24"/>
              </w:rPr>
            </w:pPr>
          </w:p>
        </w:tc>
        <w:tc>
          <w:tcPr>
            <w:tcW w:w="816" w:type="dxa"/>
            <w:vAlign w:val="center"/>
          </w:tcPr>
          <w:p>
            <w:pPr>
              <w:jc w:val="center"/>
              <w:rPr>
                <w:rFonts w:ascii="仿宋_GB2312" w:hAnsi="宋体" w:eastAsia="仿宋_GB2312"/>
                <w:sz w:val="24"/>
              </w:rPr>
            </w:pPr>
          </w:p>
        </w:tc>
        <w:tc>
          <w:tcPr>
            <w:tcW w:w="843" w:type="dxa"/>
            <w:vAlign w:val="center"/>
          </w:tcPr>
          <w:p>
            <w:pPr>
              <w:jc w:val="center"/>
              <w:rPr>
                <w:rFonts w:ascii="仿宋_GB2312" w:hAnsi="宋体" w:eastAsia="仿宋_GB2312"/>
                <w:sz w:val="24"/>
              </w:rPr>
            </w:pPr>
          </w:p>
        </w:tc>
        <w:tc>
          <w:tcPr>
            <w:tcW w:w="971"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3360" w:type="dxa"/>
            <w:gridSpan w:val="3"/>
            <w:vAlign w:val="center"/>
          </w:tcPr>
          <w:p>
            <w:pPr>
              <w:jc w:val="center"/>
              <w:rPr>
                <w:rFonts w:ascii="仿宋_GB2312" w:hAnsi="宋体" w:eastAsia="仿宋_GB2312"/>
                <w:sz w:val="24"/>
              </w:rPr>
            </w:pPr>
            <w:r>
              <w:rPr>
                <w:rFonts w:hint="eastAsia" w:ascii="仿宋_GB2312" w:hAnsi="宋体" w:eastAsia="仿宋_GB2312"/>
                <w:sz w:val="24"/>
              </w:rPr>
              <w:t>合计（大写）</w:t>
            </w:r>
          </w:p>
        </w:tc>
        <w:tc>
          <w:tcPr>
            <w:tcW w:w="6749" w:type="dxa"/>
            <w:gridSpan w:val="7"/>
            <w:vAlign w:val="center"/>
          </w:tcPr>
          <w:p>
            <w:pPr>
              <w:jc w:val="center"/>
              <w:rPr>
                <w:rFonts w:ascii="仿宋_GB2312" w:hAnsi="宋体" w:eastAsia="仿宋_GB2312"/>
                <w:sz w:val="24"/>
              </w:rPr>
            </w:pPr>
          </w:p>
        </w:tc>
      </w:tr>
    </w:tbl>
    <w:p>
      <w:pPr>
        <w:spacing w:line="360" w:lineRule="exact"/>
        <w:jc w:val="left"/>
        <w:rPr>
          <w:rFonts w:ascii="仿宋_GB2312" w:hAnsi="宋体" w:eastAsia="仿宋_GB2312"/>
          <w:sz w:val="24"/>
        </w:rPr>
      </w:pPr>
      <w:r>
        <w:rPr>
          <w:rFonts w:hint="eastAsia" w:ascii="仿宋_GB2312" w:eastAsia="仿宋_GB2312"/>
          <w:sz w:val="24"/>
        </w:rPr>
        <w:t>注：</w:t>
      </w:r>
      <w:r>
        <w:rPr>
          <w:rFonts w:hint="eastAsia" w:ascii="仿宋_GB2312" w:hAnsi="宋体" w:eastAsia="仿宋_GB2312"/>
          <w:sz w:val="24"/>
        </w:rPr>
        <w:t>1.投标人需按本表格式填写。</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报价包括运费、仓储费、出库费、装卸费、税费等相关费用。</w:t>
      </w:r>
    </w:p>
    <w:p>
      <w:pPr>
        <w:spacing w:line="360" w:lineRule="exact"/>
        <w:ind w:firstLine="480" w:firstLineChars="200"/>
        <w:rPr>
          <w:rFonts w:ascii="仿宋_GB2312" w:hAnsi="宋体" w:eastAsia="仿宋_GB2312"/>
          <w:sz w:val="24"/>
        </w:rPr>
      </w:pPr>
      <w:r>
        <w:rPr>
          <w:rFonts w:ascii="仿宋_GB2312" w:hAnsi="宋体" w:eastAsia="仿宋_GB2312"/>
          <w:sz w:val="24"/>
        </w:rPr>
        <w:t>3.本货物交付期限：合同</w:t>
      </w:r>
      <w:r>
        <w:rPr>
          <w:rFonts w:hint="eastAsia" w:ascii="仿宋_GB2312" w:hAnsi="宋体" w:eastAsia="仿宋_GB2312"/>
          <w:sz w:val="24"/>
        </w:rPr>
        <w:t>签订日起</w:t>
      </w:r>
      <w:r>
        <w:rPr>
          <w:rFonts w:ascii="仿宋_GB2312" w:hAnsi="宋体" w:eastAsia="仿宋_GB2312"/>
          <w:sz w:val="24"/>
          <w:u w:val="single"/>
        </w:rPr>
        <w:t xml:space="preserve">       </w:t>
      </w:r>
      <w:r>
        <w:rPr>
          <w:rFonts w:ascii="仿宋_GB2312" w:hAnsi="宋体" w:eastAsia="仿宋_GB2312"/>
          <w:sz w:val="24"/>
        </w:rPr>
        <w:t xml:space="preserve">天内交付。           </w:t>
      </w:r>
    </w:p>
    <w:p>
      <w:pPr>
        <w:spacing w:line="360" w:lineRule="exact"/>
        <w:ind w:firstLine="480" w:firstLineChars="200"/>
        <w:rPr>
          <w:rFonts w:ascii="仿宋_GB2312" w:eastAsia="仿宋_GB2312"/>
          <w:sz w:val="24"/>
        </w:rPr>
      </w:pPr>
      <w:r>
        <w:rPr>
          <w:rFonts w:hint="eastAsia" w:ascii="仿宋_GB2312" w:eastAsia="仿宋_GB2312"/>
          <w:sz w:val="24"/>
        </w:rPr>
        <w:t>4.无论在质保期内还是质保期满后，一旦</w:t>
      </w:r>
      <w:r>
        <w:rPr>
          <w:rFonts w:hint="eastAsia" w:ascii="仿宋_GB2312" w:eastAsia="仿宋_GB2312"/>
          <w:b w:val="0"/>
          <w:bCs/>
          <w:color w:val="000000" w:themeColor="text1"/>
          <w:sz w:val="24"/>
        </w:rPr>
        <w:t>车辆</w:t>
      </w:r>
      <w:r>
        <w:rPr>
          <w:rFonts w:hint="eastAsia" w:ascii="仿宋_GB2312" w:eastAsia="仿宋_GB2312"/>
          <w:sz w:val="24"/>
        </w:rPr>
        <w:t>发生故障，供方在接到通知之时起</w:t>
      </w:r>
    </w:p>
    <w:p>
      <w:pPr>
        <w:spacing w:line="360" w:lineRule="auto"/>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小时内赶赴现场处理问题。一般故障</w:t>
      </w:r>
      <w:r>
        <w:rPr>
          <w:rFonts w:hint="eastAsia" w:ascii="仿宋_GB2312" w:eastAsia="仿宋_GB2312"/>
          <w:sz w:val="24"/>
          <w:u w:val="single"/>
        </w:rPr>
        <w:t xml:space="preserve">   </w:t>
      </w:r>
      <w:r>
        <w:rPr>
          <w:rFonts w:hint="eastAsia" w:ascii="仿宋_GB2312" w:eastAsia="仿宋_GB2312"/>
          <w:sz w:val="24"/>
        </w:rPr>
        <w:t>小时内解决，重大故障</w:t>
      </w:r>
      <w:r>
        <w:rPr>
          <w:rFonts w:hint="eastAsia" w:ascii="仿宋_GB2312" w:eastAsia="仿宋_GB2312"/>
          <w:sz w:val="24"/>
          <w:u w:val="single"/>
        </w:rPr>
        <w:t xml:space="preserve">    </w:t>
      </w:r>
      <w:r>
        <w:rPr>
          <w:rFonts w:hint="eastAsia" w:ascii="仿宋_GB2312" w:eastAsia="仿宋_GB2312"/>
          <w:sz w:val="24"/>
        </w:rPr>
        <w:t>小时内解决。</w:t>
      </w:r>
    </w:p>
    <w:p>
      <w:pPr>
        <w:spacing w:line="360" w:lineRule="auto"/>
        <w:ind w:right="-874" w:rightChars="-416"/>
        <w:rPr>
          <w:rFonts w:ascii="仿宋_GB2312" w:eastAsia="仿宋_GB2312"/>
          <w:sz w:val="24"/>
        </w:rPr>
      </w:pPr>
    </w:p>
    <w:p>
      <w:pPr>
        <w:spacing w:line="360" w:lineRule="auto"/>
        <w:ind w:firstLine="4303" w:firstLineChars="1793"/>
        <w:rPr>
          <w:rFonts w:ascii="仿宋_GB2312" w:eastAsia="仿宋_GB2312"/>
          <w:sz w:val="24"/>
        </w:rPr>
      </w:pPr>
    </w:p>
    <w:p>
      <w:pPr>
        <w:autoSpaceDE w:val="0"/>
        <w:autoSpaceDN w:val="0"/>
        <w:adjustRightInd w:val="0"/>
        <w:spacing w:line="420" w:lineRule="exact"/>
        <w:ind w:firstLine="5520" w:firstLineChars="2300"/>
        <w:rPr>
          <w:rFonts w:eastAsia="仿宋_GB2312"/>
          <w:kern w:val="0"/>
          <w:sz w:val="24"/>
        </w:rPr>
      </w:pPr>
      <w:r>
        <w:rPr>
          <w:rFonts w:hint="eastAsia" w:ascii="仿宋_GB2312" w:eastAsia="仿宋_GB2312" w:cs="仿宋_GB2312"/>
          <w:kern w:val="0"/>
          <w:sz w:val="24"/>
          <w:lang w:val="zh-CN"/>
        </w:rPr>
        <w:t>投标人名称（公章）：</w:t>
      </w:r>
    </w:p>
    <w:p>
      <w:pPr>
        <w:autoSpaceDE w:val="0"/>
        <w:autoSpaceDN w:val="0"/>
        <w:adjustRightInd w:val="0"/>
        <w:spacing w:line="420" w:lineRule="exact"/>
        <w:rPr>
          <w:rFonts w:eastAsia="仿宋_GB2312"/>
          <w:kern w:val="0"/>
          <w:sz w:val="24"/>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p>
    <w:p>
      <w:pPr>
        <w:autoSpaceDE w:val="0"/>
        <w:autoSpaceDN w:val="0"/>
        <w:adjustRightInd w:val="0"/>
        <w:spacing w:line="420" w:lineRule="exact"/>
        <w:ind w:firstLine="5520" w:firstLineChars="2300"/>
        <w:rPr>
          <w:rFonts w:ascii="仿宋_GB2312" w:eastAsia="仿宋_GB2312"/>
          <w:sz w:val="24"/>
          <w:u w:val="single"/>
        </w:rPr>
      </w:pPr>
      <w:r>
        <w:rPr>
          <w:rFonts w:hint="eastAsia" w:ascii="仿宋_GB2312" w:eastAsia="仿宋_GB2312" w:cs="仿宋_GB2312"/>
          <w:kern w:val="0"/>
          <w:sz w:val="24"/>
          <w:lang w:val="zh-CN"/>
        </w:rPr>
        <w:t>日期</w:t>
      </w:r>
      <w:r>
        <w:rPr>
          <w:rFonts w:hint="eastAsia" w:ascii="仿宋_GB2312" w:eastAsia="仿宋_GB2312" w:cs="仿宋_GB2312"/>
          <w:kern w:val="0"/>
          <w:sz w:val="24"/>
        </w:rPr>
        <w:t>：</w:t>
      </w:r>
      <w:r>
        <w:rPr>
          <w:rFonts w:ascii="仿宋_GB2312" w:eastAsia="仿宋_GB2312" w:cs="仿宋_GB2312"/>
          <w:kern w:val="0"/>
          <w:sz w:val="24"/>
        </w:rPr>
        <w:t>20</w:t>
      </w:r>
      <w:r>
        <w:rPr>
          <w:rFonts w:hint="eastAsia" w:ascii="仿宋_GB2312" w:eastAsia="仿宋_GB2312" w:cs="仿宋_GB2312"/>
          <w:kern w:val="0"/>
          <w:sz w:val="24"/>
          <w:lang w:val="en-US" w:eastAsia="zh-CN"/>
        </w:rPr>
        <w:t>20</w:t>
      </w:r>
      <w:r>
        <w:rPr>
          <w:rFonts w:hint="eastAsia" w:ascii="仿宋_GB2312" w:eastAsia="仿宋_GB2312" w:cs="仿宋_GB2312"/>
          <w:kern w:val="0"/>
          <w:sz w:val="24"/>
          <w:lang w:val="zh-CN"/>
        </w:rPr>
        <w:t>年</w:t>
      </w:r>
      <w:r>
        <w:rPr>
          <w:rFonts w:ascii="仿宋_GB2312" w:eastAsia="仿宋_GB2312" w:cs="仿宋_GB2312"/>
          <w:kern w:val="0"/>
          <w:sz w:val="24"/>
        </w:rPr>
        <w:t xml:space="preserve">  </w:t>
      </w:r>
      <w:r>
        <w:rPr>
          <w:rFonts w:hint="eastAsia" w:ascii="仿宋_GB2312" w:eastAsia="仿宋_GB2312" w:cs="仿宋_GB2312"/>
          <w:kern w:val="0"/>
          <w:sz w:val="24"/>
          <w:lang w:val="zh-CN"/>
        </w:rPr>
        <w:t>月</w:t>
      </w:r>
      <w:r>
        <w:rPr>
          <w:rFonts w:ascii="仿宋_GB2312" w:eastAsia="仿宋_GB2312" w:cs="仿宋_GB2312"/>
          <w:kern w:val="0"/>
          <w:sz w:val="24"/>
        </w:rPr>
        <w:t xml:space="preserve">   </w:t>
      </w:r>
      <w:r>
        <w:rPr>
          <w:rFonts w:hint="eastAsia" w:ascii="仿宋_GB2312" w:eastAsia="仿宋_GB2312" w:cs="仿宋_GB2312"/>
          <w:kern w:val="0"/>
          <w:sz w:val="24"/>
          <w:lang w:val="zh-CN"/>
        </w:rPr>
        <w:t>日</w:t>
      </w:r>
    </w:p>
    <w:p>
      <w:pPr>
        <w:spacing w:line="360" w:lineRule="auto"/>
        <w:rPr>
          <w:rFonts w:ascii="仿宋_GB2312" w:eastAsia="仿宋_GB2312"/>
          <w:b/>
          <w:sz w:val="32"/>
          <w:szCs w:val="32"/>
        </w:rPr>
      </w:pPr>
    </w:p>
    <w:p>
      <w:pPr>
        <w:spacing w:line="360" w:lineRule="auto"/>
        <w:rPr>
          <w:rFonts w:ascii="仿宋_GB2312" w:eastAsia="仿宋_GB2312"/>
          <w:b/>
          <w:sz w:val="32"/>
          <w:szCs w:val="32"/>
        </w:rPr>
      </w:pPr>
    </w:p>
    <w:p>
      <w:pPr>
        <w:spacing w:line="360" w:lineRule="auto"/>
        <w:rPr>
          <w:rFonts w:ascii="仿宋_GB2312" w:eastAsia="仿宋_GB2312"/>
          <w:b/>
          <w:sz w:val="32"/>
          <w:szCs w:val="32"/>
        </w:rPr>
      </w:pPr>
    </w:p>
    <w:p>
      <w:pPr>
        <w:spacing w:line="360" w:lineRule="auto"/>
        <w:rPr>
          <w:rFonts w:ascii="仿宋_GB2312" w:eastAsia="仿宋_GB2312"/>
          <w:b/>
          <w:sz w:val="32"/>
          <w:szCs w:val="32"/>
        </w:rPr>
      </w:pPr>
    </w:p>
    <w:p>
      <w:pPr>
        <w:spacing w:line="360" w:lineRule="auto"/>
        <w:rPr>
          <w:rFonts w:ascii="仿宋_GB2312" w:eastAsia="仿宋_GB2312"/>
          <w:b/>
          <w:sz w:val="32"/>
          <w:szCs w:val="32"/>
        </w:rPr>
      </w:pPr>
    </w:p>
    <w:p>
      <w:pPr>
        <w:spacing w:line="480" w:lineRule="exact"/>
        <w:jc w:val="center"/>
        <w:rPr>
          <w:rFonts w:ascii="仿宋_GB2312" w:eastAsia="仿宋_GB2312" w:cs="仿宋_GB2312"/>
          <w:kern w:val="0"/>
          <w:sz w:val="24"/>
          <w:lang w:val="zh-CN"/>
        </w:rPr>
      </w:pPr>
      <w:r>
        <w:rPr>
          <w:rFonts w:ascii="仿宋_GB2312" w:hAnsi="宋体" w:eastAsia="仿宋_GB2312"/>
          <w:b/>
          <w:bCs/>
          <w:sz w:val="24"/>
        </w:rPr>
        <w:br w:type="page"/>
      </w:r>
    </w:p>
    <w:p>
      <w:pPr>
        <w:spacing w:line="360" w:lineRule="auto"/>
        <w:ind w:firstLine="1070" w:firstLineChars="446"/>
        <w:rPr>
          <w:rFonts w:ascii="仿宋_GB2312" w:eastAsia="仿宋_GB2312" w:cs="仿宋_GB2312"/>
          <w:kern w:val="0"/>
          <w:sz w:val="24"/>
          <w:lang w:val="zh-CN"/>
        </w:rPr>
      </w:pPr>
    </w:p>
    <w:p>
      <w:pPr>
        <w:spacing w:line="360" w:lineRule="auto"/>
        <w:jc w:val="center"/>
        <w:outlineLvl w:val="0"/>
        <w:rPr>
          <w:rFonts w:ascii="仿宋_GB2312" w:hAnsi="宋体" w:eastAsia="仿宋_GB2312" w:cs="宋体"/>
          <w:b/>
          <w:kern w:val="0"/>
          <w:sz w:val="36"/>
          <w:szCs w:val="36"/>
        </w:rPr>
      </w:pPr>
      <w:r>
        <w:rPr>
          <w:rFonts w:hint="eastAsia" w:ascii="仿宋_GB2312" w:eastAsia="仿宋_GB2312"/>
          <w:sz w:val="36"/>
          <w:szCs w:val="36"/>
          <w:lang w:val="zh-CN"/>
        </w:rPr>
        <w:t>▲</w:t>
      </w:r>
      <w:r>
        <w:rPr>
          <w:rFonts w:hint="eastAsia" w:ascii="仿宋_GB2312" w:hAnsi="宋体" w:eastAsia="仿宋_GB2312" w:cs="宋体"/>
          <w:b/>
          <w:kern w:val="0"/>
          <w:sz w:val="36"/>
          <w:szCs w:val="36"/>
        </w:rPr>
        <w:t>技术文件部分</w:t>
      </w:r>
    </w:p>
    <w:p>
      <w:pPr>
        <w:spacing w:line="360" w:lineRule="auto"/>
        <w:jc w:val="center"/>
        <w:outlineLvl w:val="0"/>
        <w:rPr>
          <w:rFonts w:ascii="仿宋_GB2312" w:hAnsi="宋体" w:eastAsia="仿宋_GB2312" w:cs="宋体"/>
          <w:b/>
          <w:kern w:val="0"/>
          <w:sz w:val="32"/>
          <w:szCs w:val="32"/>
        </w:rPr>
      </w:pPr>
    </w:p>
    <w:p>
      <w:pPr>
        <w:spacing w:line="360" w:lineRule="auto"/>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目录</w:t>
      </w:r>
    </w:p>
    <w:p>
      <w:pPr>
        <w:spacing w:line="360" w:lineRule="auto"/>
        <w:outlineLvl w:val="0"/>
        <w:rPr>
          <w:rFonts w:ascii="仿宋_GB2312" w:hAnsi="宋体" w:eastAsia="仿宋_GB2312" w:cs="宋体"/>
          <w:kern w:val="0"/>
          <w:sz w:val="24"/>
        </w:rPr>
      </w:pPr>
      <w:r>
        <w:rPr>
          <w:rFonts w:hint="eastAsia" w:ascii="仿宋_GB2312" w:hAnsi="宋体" w:eastAsia="仿宋_GB2312" w:cs="宋体"/>
          <w:kern w:val="0"/>
          <w:sz w:val="24"/>
        </w:rPr>
        <w:t>（1）技术解决方案……………………………………………………（页码）</w:t>
      </w:r>
    </w:p>
    <w:p>
      <w:pPr>
        <w:spacing w:line="360" w:lineRule="auto"/>
        <w:outlineLvl w:val="0"/>
        <w:rPr>
          <w:rFonts w:ascii="仿宋_GB2312" w:hAnsi="宋体" w:eastAsia="仿宋_GB2312" w:cs="宋体"/>
          <w:kern w:val="0"/>
          <w:sz w:val="24"/>
        </w:rPr>
      </w:pPr>
      <w:r>
        <w:rPr>
          <w:rFonts w:hint="eastAsia" w:ascii="仿宋_GB2312" w:hAnsi="宋体" w:eastAsia="仿宋_GB2312" w:cs="宋体"/>
          <w:kern w:val="0"/>
          <w:sz w:val="24"/>
        </w:rPr>
        <w:t>（2）售后服务方案……………………………………………………（页码）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（3）项目小组名单……………………………………………………（页码）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（4）</w:t>
      </w:r>
      <w:r>
        <w:rPr>
          <w:rFonts w:hint="eastAsia" w:ascii="仿宋_GB2312" w:eastAsia="仿宋_GB2312" w:cs="仿宋_GB2312"/>
          <w:kern w:val="0"/>
          <w:sz w:val="24"/>
          <w:lang w:val="zh-CN"/>
        </w:rPr>
        <w:t>优惠条件及特殊承诺……………………………………………</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（5）</w:t>
      </w:r>
      <w:r>
        <w:rPr>
          <w:rFonts w:hint="eastAsia" w:ascii="仿宋_GB2312" w:eastAsia="仿宋_GB2312" w:cs="仿宋_GB2312"/>
          <w:kern w:val="0"/>
          <w:sz w:val="24"/>
          <w:lang w:val="zh-CN"/>
        </w:rPr>
        <w:t>培训计划…………………………………………………………</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（6）</w:t>
      </w:r>
      <w:r>
        <w:rPr>
          <w:rFonts w:hint="eastAsia" w:ascii="仿宋_GB2312" w:eastAsia="仿宋_GB2312" w:cs="仿宋_GB2312"/>
          <w:kern w:val="0"/>
          <w:sz w:val="24"/>
          <w:lang w:val="zh-CN"/>
        </w:rPr>
        <w:t>验收方案…………………………………………………………</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（7）</w:t>
      </w:r>
      <w:r>
        <w:rPr>
          <w:rFonts w:hint="eastAsia" w:ascii="仿宋_GB2312" w:hAnsi="宋体" w:eastAsia="仿宋_GB2312"/>
          <w:sz w:val="24"/>
        </w:rPr>
        <w:t>随机特殊工具和备品备件清单</w:t>
      </w:r>
      <w:r>
        <w:rPr>
          <w:rFonts w:hint="eastAsia" w:ascii="仿宋_GB2312" w:eastAsia="仿宋_GB2312" w:cs="仿宋_GB2312"/>
          <w:kern w:val="0"/>
          <w:sz w:val="24"/>
          <w:lang w:val="zh-CN"/>
        </w:rPr>
        <w:t>…………………………………</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（8）技术偏离说明表…………………………………………………（页码）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（9）</w:t>
      </w:r>
      <w:r>
        <w:rPr>
          <w:rFonts w:hint="eastAsia" w:ascii="仿宋_GB2312" w:eastAsia="仿宋_GB2312" w:cs="仿宋_GB2312"/>
          <w:kern w:val="0"/>
          <w:sz w:val="24"/>
          <w:lang w:val="zh-CN"/>
        </w:rPr>
        <w:t>关于对招标文件中有关条款的拒绝声明………………………</w:t>
      </w:r>
      <w:r>
        <w:rPr>
          <w:rFonts w:hint="eastAsia" w:ascii="仿宋_GB2312" w:hAnsi="宋体" w:eastAsia="仿宋_GB2312" w:cs="宋体"/>
          <w:kern w:val="0"/>
          <w:sz w:val="24"/>
        </w:rPr>
        <w:t>（页码）</w:t>
      </w:r>
    </w:p>
    <w:p>
      <w:pPr>
        <w:spacing w:line="360" w:lineRule="auto"/>
        <w:rPr>
          <w:rFonts w:ascii="仿宋_GB2312" w:hAnsi="宋体" w:eastAsia="仿宋_GB2312"/>
          <w:b/>
          <w:bCs/>
          <w:sz w:val="24"/>
        </w:rPr>
      </w:pPr>
      <w:r>
        <w:rPr>
          <w:rFonts w:hint="eastAsia" w:ascii="仿宋_GB2312" w:hAnsi="宋体" w:eastAsia="仿宋_GB2312" w:cs="宋体"/>
          <w:kern w:val="0"/>
          <w:sz w:val="24"/>
        </w:rPr>
        <w:t>（10）</w:t>
      </w:r>
      <w:r>
        <w:rPr>
          <w:rFonts w:hint="eastAsia" w:ascii="仿宋_GB2312" w:eastAsia="仿宋_GB2312" w:cs="仿宋_GB2312"/>
          <w:kern w:val="0"/>
          <w:sz w:val="24"/>
          <w:lang w:val="zh-CN"/>
        </w:rPr>
        <w:t>认为需要的其他技术文件或说明………………………………</w:t>
      </w:r>
      <w:r>
        <w:rPr>
          <w:rFonts w:hint="eastAsia" w:ascii="仿宋_GB2312" w:hAnsi="宋体" w:eastAsia="仿宋_GB2312" w:cs="宋体"/>
          <w:kern w:val="0"/>
          <w:sz w:val="24"/>
        </w:rPr>
        <w:t>（页码）</w:t>
      </w:r>
    </w:p>
    <w:p>
      <w:pPr>
        <w:spacing w:line="360" w:lineRule="auto"/>
        <w:rPr>
          <w:rFonts w:ascii="仿宋_GB2312" w:hAnsi="宋体" w:eastAsia="仿宋_GB2312"/>
          <w:b/>
          <w:bCs/>
          <w:sz w:val="24"/>
        </w:rPr>
      </w:pPr>
      <w:r>
        <w:rPr>
          <w:rFonts w:hint="eastAsia" w:ascii="仿宋_GB2312" w:hAnsi="宋体" w:eastAsia="仿宋_GB2312"/>
          <w:b/>
          <w:bCs/>
          <w:sz w:val="24"/>
        </w:rPr>
        <w:t>注：以上目录是编制投标技术文件的基本格式要求，各投标人可根据自身情况进一步细化。</w:t>
      </w:r>
    </w:p>
    <w:p>
      <w:pPr>
        <w:spacing w:line="480" w:lineRule="exact"/>
        <w:jc w:val="center"/>
        <w:rPr>
          <w:rFonts w:ascii="仿宋_GB2312" w:hAnsi="宋体" w:eastAsia="仿宋_GB2312"/>
          <w:b/>
          <w:bCs/>
          <w:sz w:val="30"/>
          <w:szCs w:val="30"/>
        </w:rPr>
      </w:pPr>
    </w:p>
    <w:p>
      <w:pPr>
        <w:widowControl/>
        <w:jc w:val="left"/>
        <w:rPr>
          <w:rFonts w:ascii="仿宋_GB2312" w:hAnsi="宋体" w:eastAsia="仿宋_GB2312"/>
          <w:b/>
          <w:bCs/>
          <w:sz w:val="30"/>
          <w:szCs w:val="30"/>
        </w:rPr>
      </w:pPr>
      <w:r>
        <w:rPr>
          <w:rFonts w:ascii="仿宋_GB2312" w:hAnsi="宋体" w:eastAsia="仿宋_GB2312"/>
          <w:b/>
          <w:bCs/>
          <w:sz w:val="30"/>
          <w:szCs w:val="30"/>
        </w:rPr>
        <w:br w:type="page"/>
      </w:r>
    </w:p>
    <w:p>
      <w:pPr>
        <w:spacing w:line="480" w:lineRule="exact"/>
        <w:jc w:val="center"/>
        <w:rPr>
          <w:rFonts w:ascii="仿宋_GB2312" w:hAnsi="宋体" w:eastAsia="仿宋_GB2312"/>
          <w:b/>
          <w:bCs/>
          <w:sz w:val="30"/>
          <w:szCs w:val="30"/>
        </w:rPr>
      </w:pPr>
    </w:p>
    <w:p>
      <w:pPr>
        <w:spacing w:line="480" w:lineRule="exact"/>
        <w:jc w:val="center"/>
        <w:rPr>
          <w:rFonts w:ascii="仿宋_GB2312" w:hAnsi="宋体" w:eastAsia="仿宋_GB2312"/>
          <w:b/>
          <w:bCs/>
          <w:sz w:val="30"/>
          <w:szCs w:val="30"/>
        </w:rPr>
      </w:pPr>
      <w:r>
        <w:rPr>
          <w:rFonts w:hint="eastAsia" w:ascii="仿宋_GB2312" w:hAnsi="宋体" w:eastAsia="仿宋_GB2312"/>
          <w:b/>
          <w:bCs/>
          <w:sz w:val="30"/>
          <w:szCs w:val="30"/>
        </w:rPr>
        <w:t>一、技术解决方案</w:t>
      </w:r>
    </w:p>
    <w:p>
      <w:pPr>
        <w:spacing w:line="480" w:lineRule="exact"/>
        <w:jc w:val="center"/>
        <w:rPr>
          <w:rFonts w:ascii="仿宋_GB2312" w:eastAsia="仿宋_GB2312"/>
          <w:sz w:val="28"/>
        </w:rPr>
      </w:pPr>
      <w:r>
        <w:rPr>
          <w:rFonts w:hint="eastAsia" w:ascii="仿宋_GB2312" w:eastAsia="仿宋_GB2312"/>
          <w:sz w:val="28"/>
        </w:rPr>
        <w:t xml:space="preserve"> </w:t>
      </w:r>
    </w:p>
    <w:p>
      <w:pPr>
        <w:spacing w:line="480" w:lineRule="exact"/>
        <w:jc w:val="center"/>
        <w:rPr>
          <w:rFonts w:ascii="仿宋_GB2312" w:eastAsia="仿宋_GB2312"/>
          <w:sz w:val="28"/>
        </w:rPr>
      </w:pPr>
    </w:p>
    <w:p>
      <w:pPr>
        <w:autoSpaceDE w:val="0"/>
        <w:autoSpaceDN w:val="0"/>
        <w:adjustRightInd w:val="0"/>
        <w:spacing w:line="420" w:lineRule="exact"/>
        <w:ind w:firstLine="4440" w:firstLineChars="1850"/>
        <w:rPr>
          <w:rFonts w:ascii="仿宋_GB2312" w:eastAsia="仿宋_GB2312"/>
          <w:kern w:val="0"/>
          <w:sz w:val="24"/>
        </w:rPr>
      </w:pPr>
    </w:p>
    <w:p>
      <w:pPr>
        <w:autoSpaceDE w:val="0"/>
        <w:autoSpaceDN w:val="0"/>
        <w:adjustRightInd w:val="0"/>
        <w:spacing w:line="420" w:lineRule="exact"/>
        <w:ind w:firstLine="4440" w:firstLineChars="1850"/>
        <w:rPr>
          <w:rFonts w:ascii="仿宋_GB2312" w:eastAsia="仿宋_GB2312"/>
          <w:kern w:val="0"/>
          <w:sz w:val="24"/>
        </w:rPr>
      </w:pPr>
    </w:p>
    <w:p>
      <w:pPr>
        <w:autoSpaceDE w:val="0"/>
        <w:autoSpaceDN w:val="0"/>
        <w:adjustRightInd w:val="0"/>
        <w:spacing w:line="420" w:lineRule="exact"/>
        <w:ind w:firstLine="4440" w:firstLineChars="185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投标人名称（公章）：</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w:t>
      </w:r>
    </w:p>
    <w:p>
      <w:pPr>
        <w:tabs>
          <w:tab w:val="left" w:pos="2790"/>
          <w:tab w:val="left" w:pos="4230"/>
        </w:tabs>
        <w:autoSpaceDE w:val="0"/>
        <w:autoSpaceDN w:val="0"/>
        <w:adjustRightInd w:val="0"/>
        <w:spacing w:line="440" w:lineRule="exact"/>
        <w:ind w:right="1400"/>
        <w:jc w:val="center"/>
        <w:outlineLvl w:val="1"/>
        <w:rPr>
          <w:rFonts w:ascii="仿宋_GB2312" w:hAnsi="宋体" w:eastAsia="仿宋_GB2312"/>
          <w:b/>
          <w:bCs/>
          <w:sz w:val="30"/>
          <w:szCs w:val="30"/>
        </w:rPr>
      </w:pPr>
      <w:r>
        <w:rPr>
          <w:rFonts w:hint="eastAsia" w:ascii="仿宋_GB2312" w:eastAsia="仿宋_GB2312"/>
          <w:kern w:val="0"/>
          <w:sz w:val="24"/>
        </w:rPr>
        <w:t xml:space="preserve">                                 日期：2020年  月   日</w:t>
      </w:r>
      <w:r>
        <w:rPr>
          <w:rFonts w:ascii="仿宋_GB2312" w:hAnsi="宋体" w:eastAsia="仿宋_GB2312"/>
          <w:b/>
          <w:bCs/>
          <w:sz w:val="24"/>
        </w:rPr>
        <w:br w:type="page"/>
      </w:r>
      <w:r>
        <w:rPr>
          <w:rFonts w:hint="eastAsia" w:ascii="仿宋_GB2312" w:hAnsi="宋体" w:eastAsia="仿宋_GB2312"/>
          <w:b/>
          <w:bCs/>
          <w:sz w:val="24"/>
        </w:rPr>
        <w:t xml:space="preserve">    </w:t>
      </w:r>
    </w:p>
    <w:p>
      <w:pPr>
        <w:spacing w:line="480" w:lineRule="exact"/>
        <w:jc w:val="center"/>
        <w:rPr>
          <w:rFonts w:ascii="仿宋_GB2312" w:hAnsi="宋体" w:eastAsia="仿宋_GB2312"/>
          <w:b/>
          <w:bCs/>
          <w:sz w:val="30"/>
          <w:szCs w:val="30"/>
        </w:rPr>
      </w:pPr>
      <w:r>
        <w:rPr>
          <w:rFonts w:hint="eastAsia" w:ascii="仿宋_GB2312" w:hAnsi="宋体" w:eastAsia="仿宋_GB2312"/>
          <w:b/>
          <w:bCs/>
          <w:sz w:val="30"/>
          <w:szCs w:val="30"/>
        </w:rPr>
        <w:t>二、售后服务方案</w:t>
      </w:r>
    </w:p>
    <w:p>
      <w:pPr>
        <w:autoSpaceDE w:val="0"/>
        <w:autoSpaceDN w:val="0"/>
        <w:adjustRightInd w:val="0"/>
        <w:spacing w:line="440" w:lineRule="exact"/>
        <w:jc w:val="center"/>
        <w:rPr>
          <w:rFonts w:ascii="仿宋_GB2312" w:eastAsia="仿宋_GB2312"/>
          <w:sz w:val="28"/>
        </w:rPr>
      </w:pPr>
    </w:p>
    <w:p>
      <w:pPr>
        <w:autoSpaceDE w:val="0"/>
        <w:autoSpaceDN w:val="0"/>
        <w:adjustRightInd w:val="0"/>
        <w:spacing w:line="420" w:lineRule="exact"/>
        <w:rPr>
          <w:rFonts w:ascii="仿宋_GB2312" w:eastAsia="仿宋_GB2312"/>
          <w:kern w:val="0"/>
          <w:sz w:val="24"/>
        </w:rPr>
      </w:pPr>
    </w:p>
    <w:p>
      <w:pPr>
        <w:autoSpaceDE w:val="0"/>
        <w:autoSpaceDN w:val="0"/>
        <w:adjustRightInd w:val="0"/>
        <w:spacing w:line="420" w:lineRule="exact"/>
        <w:rPr>
          <w:rFonts w:ascii="仿宋_GB2312" w:eastAsia="仿宋_GB2312"/>
          <w:kern w:val="0"/>
          <w:sz w:val="24"/>
        </w:rPr>
      </w:pPr>
    </w:p>
    <w:p>
      <w:pPr>
        <w:autoSpaceDE w:val="0"/>
        <w:autoSpaceDN w:val="0"/>
        <w:adjustRightInd w:val="0"/>
        <w:spacing w:line="420" w:lineRule="exact"/>
        <w:ind w:firstLine="4440" w:firstLineChars="1850"/>
        <w:rPr>
          <w:rFonts w:ascii="仿宋_GB2312" w:eastAsia="仿宋_GB2312"/>
          <w:kern w:val="0"/>
          <w:sz w:val="24"/>
        </w:rPr>
      </w:pPr>
      <w:r>
        <w:rPr>
          <w:rFonts w:hint="eastAsia" w:ascii="仿宋_GB2312" w:eastAsia="仿宋_GB2312"/>
          <w:kern w:val="0"/>
          <w:sz w:val="24"/>
        </w:rPr>
        <w:t>投标人名称（公章）：</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w:t>
      </w:r>
    </w:p>
    <w:p>
      <w:pPr>
        <w:spacing w:line="480" w:lineRule="exact"/>
        <w:rPr>
          <w:rFonts w:ascii="仿宋_GB2312" w:hAnsi="宋体" w:eastAsia="仿宋_GB2312"/>
          <w:b/>
          <w:bCs/>
          <w:sz w:val="24"/>
        </w:rPr>
      </w:pPr>
      <w:r>
        <w:rPr>
          <w:rFonts w:hint="eastAsia" w:ascii="仿宋_GB2312" w:eastAsia="仿宋_GB2312"/>
          <w:kern w:val="0"/>
          <w:sz w:val="24"/>
        </w:rPr>
        <w:t xml:space="preserve">                                     日期：2020年  月   日</w:t>
      </w:r>
    </w:p>
    <w:p>
      <w:pPr>
        <w:spacing w:line="480" w:lineRule="exact"/>
        <w:rPr>
          <w:rFonts w:ascii="仿宋_GB2312" w:hAnsi="宋体" w:eastAsia="仿宋_GB2312"/>
          <w:b/>
          <w:bCs/>
          <w:sz w:val="24"/>
        </w:rPr>
      </w:pPr>
    </w:p>
    <w:p>
      <w:pPr>
        <w:spacing w:line="480" w:lineRule="exact"/>
        <w:jc w:val="center"/>
        <w:rPr>
          <w:rFonts w:ascii="仿宋_GB2312" w:hAnsi="宋体" w:eastAsia="仿宋_GB2312"/>
          <w:b/>
          <w:bCs/>
          <w:sz w:val="30"/>
          <w:szCs w:val="30"/>
        </w:rPr>
      </w:pPr>
    </w:p>
    <w:p>
      <w:pPr>
        <w:spacing w:line="480" w:lineRule="exact"/>
        <w:jc w:val="center"/>
        <w:rPr>
          <w:rFonts w:ascii="仿宋_GB2312" w:hAnsi="宋体" w:eastAsia="仿宋_GB2312"/>
          <w:b/>
          <w:bCs/>
          <w:sz w:val="30"/>
          <w:szCs w:val="30"/>
        </w:rPr>
      </w:pPr>
    </w:p>
    <w:p>
      <w:pPr>
        <w:spacing w:line="480" w:lineRule="exact"/>
        <w:jc w:val="center"/>
        <w:rPr>
          <w:rFonts w:ascii="仿宋_GB2312" w:hAnsi="宋体" w:eastAsia="仿宋_GB2312"/>
          <w:b/>
          <w:bCs/>
          <w:sz w:val="30"/>
          <w:szCs w:val="30"/>
        </w:rPr>
      </w:pPr>
      <w:r>
        <w:rPr>
          <w:rFonts w:hint="eastAsia" w:ascii="仿宋_GB2312" w:hAnsi="宋体" w:eastAsia="仿宋_GB2312"/>
          <w:b/>
          <w:bCs/>
          <w:sz w:val="30"/>
          <w:szCs w:val="30"/>
        </w:rPr>
        <w:t>三、项目小组人员名单</w:t>
      </w:r>
    </w:p>
    <w:p>
      <w:pPr>
        <w:spacing w:line="480" w:lineRule="exact"/>
        <w:jc w:val="center"/>
        <w:rPr>
          <w:rFonts w:ascii="仿宋_GB2312" w:hAnsi="宋体" w:eastAsia="仿宋_GB2312"/>
          <w:b/>
          <w:bCs/>
          <w:sz w:val="30"/>
          <w:szCs w:val="30"/>
        </w:rPr>
      </w:pPr>
      <w:r>
        <w:rPr>
          <w:rFonts w:hint="eastAsia" w:ascii="仿宋_GB2312" w:eastAsia="仿宋_GB2312"/>
          <w:sz w:val="28"/>
        </w:rPr>
        <w:t xml:space="preserve"> </w:t>
      </w:r>
    </w:p>
    <w:p>
      <w:pPr>
        <w:keepNext/>
        <w:autoSpaceDE w:val="0"/>
        <w:autoSpaceDN w:val="0"/>
        <w:adjustRightInd w:val="0"/>
        <w:spacing w:line="400" w:lineRule="exact"/>
        <w:ind w:firstLine="477"/>
        <w:rPr>
          <w:rFonts w:ascii="仿宋_GB2312" w:eastAsia="仿宋_GB2312"/>
          <w:b/>
          <w:sz w:val="24"/>
        </w:rPr>
      </w:pPr>
      <w:r>
        <w:rPr>
          <w:rFonts w:hint="eastAsia" w:ascii="仿宋_GB2312" w:eastAsia="仿宋_GB2312"/>
          <w:b/>
          <w:sz w:val="24"/>
        </w:rPr>
        <w:t>附表A:本项目的项目经理情况表</w:t>
      </w:r>
    </w:p>
    <w:tbl>
      <w:tblPr>
        <w:tblStyle w:val="38"/>
        <w:tblW w:w="0" w:type="auto"/>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仿宋_GB2312" w:eastAsia="仿宋_GB2312"/>
                <w:sz w:val="24"/>
              </w:rPr>
            </w:pPr>
            <w:r>
              <w:rPr>
                <w:rFonts w:hint="eastAsia" w:ascii="仿宋_GB2312" w:eastAsia="仿宋_GB2312"/>
                <w:sz w:val="24"/>
              </w:rPr>
              <w:t>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性别</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adjustRightInd w:val="0"/>
              <w:spacing w:line="400" w:lineRule="exact"/>
              <w:jc w:val="center"/>
              <w:rPr>
                <w:rFonts w:ascii="仿宋_GB2312" w:eastAsia="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58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57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r>
        <w:tblPrEx>
          <w:tblCellMar>
            <w:top w:w="0" w:type="dxa"/>
            <w:left w:w="108" w:type="dxa"/>
            <w:bottom w:w="0" w:type="dxa"/>
            <w:right w:w="108" w:type="dxa"/>
          </w:tblCellMar>
        </w:tblPrEx>
        <w:trPr>
          <w:cantSplit/>
          <w:trHeight w:val="473"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r>
              <w:rPr>
                <w:rFonts w:hint="eastAsia" w:ascii="仿宋_GB2312" w:eastAsia="仿宋_GB2312"/>
                <w:sz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rFonts w:ascii="仿宋_GB2312" w:eastAsia="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adjustRightInd w:val="0"/>
              <w:spacing w:line="400" w:lineRule="exact"/>
              <w:jc w:val="center"/>
              <w:rPr>
                <w:rFonts w:ascii="仿宋_GB2312" w:eastAsia="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仿宋_GB2312" w:eastAsia="仿宋_GB2312"/>
                <w:sz w:val="24"/>
              </w:rPr>
            </w:pPr>
          </w:p>
        </w:tc>
      </w:tr>
    </w:tbl>
    <w:p>
      <w:pPr>
        <w:autoSpaceDE w:val="0"/>
        <w:autoSpaceDN w:val="0"/>
        <w:adjustRightInd w:val="0"/>
        <w:spacing w:line="400" w:lineRule="exact"/>
        <w:rPr>
          <w:rFonts w:ascii="仿宋_GB2312" w:eastAsia="仿宋_GB2312"/>
          <w:b/>
          <w:sz w:val="24"/>
        </w:rPr>
      </w:pPr>
      <w:r>
        <w:rPr>
          <w:rFonts w:hint="eastAsia" w:ascii="仿宋_GB2312" w:eastAsia="仿宋_GB2312"/>
          <w:b/>
          <w:sz w:val="24"/>
        </w:rPr>
        <w:t>注：须随表提交相应的证书复印件并注明所在投标技术文件页码。</w:t>
      </w:r>
    </w:p>
    <w:p>
      <w:pPr>
        <w:autoSpaceDE w:val="0"/>
        <w:autoSpaceDN w:val="0"/>
        <w:adjustRightInd w:val="0"/>
        <w:spacing w:line="400" w:lineRule="exact"/>
        <w:rPr>
          <w:rFonts w:ascii="仿宋_GB2312" w:eastAsia="仿宋_GB2312"/>
          <w:b/>
          <w:sz w:val="24"/>
        </w:rPr>
      </w:pPr>
    </w:p>
    <w:p>
      <w:pPr>
        <w:autoSpaceDE w:val="0"/>
        <w:autoSpaceDN w:val="0"/>
        <w:adjustRightInd w:val="0"/>
        <w:spacing w:line="400" w:lineRule="exact"/>
        <w:rPr>
          <w:rFonts w:ascii="仿宋_GB2312" w:eastAsia="仿宋_GB2312"/>
          <w:b/>
          <w:sz w:val="24"/>
        </w:rPr>
      </w:pPr>
    </w:p>
    <w:p>
      <w:pPr>
        <w:autoSpaceDE w:val="0"/>
        <w:autoSpaceDN w:val="0"/>
        <w:adjustRightInd w:val="0"/>
        <w:spacing w:line="400" w:lineRule="exact"/>
        <w:rPr>
          <w:rFonts w:ascii="仿宋_GB2312" w:eastAsia="仿宋_GB2312"/>
          <w:b/>
          <w:sz w:val="24"/>
        </w:rPr>
      </w:pPr>
    </w:p>
    <w:p>
      <w:pPr>
        <w:autoSpaceDE w:val="0"/>
        <w:autoSpaceDN w:val="0"/>
        <w:adjustRightInd w:val="0"/>
        <w:spacing w:line="400" w:lineRule="exact"/>
        <w:rPr>
          <w:rFonts w:ascii="仿宋_GB2312" w:eastAsia="仿宋_GB2312"/>
          <w:b/>
          <w:sz w:val="24"/>
        </w:rPr>
      </w:pPr>
    </w:p>
    <w:p>
      <w:pPr>
        <w:autoSpaceDE w:val="0"/>
        <w:autoSpaceDN w:val="0"/>
        <w:adjustRightInd w:val="0"/>
        <w:spacing w:line="400" w:lineRule="exact"/>
        <w:rPr>
          <w:rFonts w:ascii="仿宋_GB2312" w:eastAsia="仿宋_GB2312"/>
          <w:b/>
          <w:sz w:val="24"/>
        </w:rPr>
      </w:pPr>
    </w:p>
    <w:p>
      <w:pPr>
        <w:autoSpaceDE w:val="0"/>
        <w:autoSpaceDN w:val="0"/>
        <w:adjustRightInd w:val="0"/>
        <w:spacing w:line="400" w:lineRule="exact"/>
        <w:rPr>
          <w:rFonts w:ascii="仿宋_GB2312" w:eastAsia="仿宋_GB2312"/>
          <w:b/>
          <w:sz w:val="24"/>
        </w:rPr>
      </w:pPr>
    </w:p>
    <w:p>
      <w:pPr>
        <w:autoSpaceDE w:val="0"/>
        <w:autoSpaceDN w:val="0"/>
        <w:adjustRightInd w:val="0"/>
        <w:spacing w:line="400" w:lineRule="exact"/>
        <w:rPr>
          <w:rFonts w:ascii="仿宋_GB2312" w:eastAsia="仿宋_GB2312"/>
          <w:b/>
          <w:sz w:val="24"/>
        </w:rPr>
      </w:pPr>
      <w:r>
        <w:rPr>
          <w:rFonts w:hint="eastAsia" w:ascii="仿宋_GB2312" w:eastAsia="仿宋_GB2312"/>
          <w:b/>
          <w:sz w:val="24"/>
        </w:rPr>
        <w:t>附表B:本项目的项目小组人员情况表</w:t>
      </w:r>
      <w:r>
        <w:rPr>
          <w:rFonts w:hint="eastAsia" w:ascii="仿宋_GB2312" w:eastAsia="仿宋_GB2312"/>
          <w:sz w:val="24"/>
        </w:rPr>
        <w:t>（按此格式自制）</w:t>
      </w:r>
    </w:p>
    <w:tbl>
      <w:tblPr>
        <w:tblStyle w:val="3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学历</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专业</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职称</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参与本项目的到位情况</w:t>
            </w:r>
          </w:p>
        </w:tc>
      </w:tr>
      <w:tr>
        <w:tblPrEx>
          <w:tblCellMar>
            <w:top w:w="0" w:type="dxa"/>
            <w:left w:w="108" w:type="dxa"/>
            <w:bottom w:w="0" w:type="dxa"/>
            <w:right w:w="108" w:type="dxa"/>
          </w:tblCellMar>
        </w:tblPrEx>
        <w:trPr>
          <w:trHeight w:val="607"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_GB2312" w:eastAsia="仿宋_GB2312"/>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595"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_GB2312" w:eastAsia="仿宋_GB2312"/>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595"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_GB2312" w:eastAsia="仿宋_GB2312"/>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spacing w:line="480" w:lineRule="exact"/>
        <w:rPr>
          <w:rFonts w:ascii="仿宋_GB2312" w:hAnsi="宋体" w:eastAsia="仿宋_GB2312"/>
          <w:b/>
          <w:bCs/>
          <w:sz w:val="30"/>
          <w:szCs w:val="30"/>
        </w:rPr>
      </w:pPr>
      <w:r>
        <w:rPr>
          <w:rFonts w:hint="eastAsia" w:ascii="仿宋_GB2312" w:eastAsia="仿宋_GB2312"/>
          <w:b/>
          <w:sz w:val="24"/>
        </w:rPr>
        <w:t>注：投标人可按上述的格式自行编制，须随表提交相应的证书复印件并注明所在投标技术文件页码。</w:t>
      </w:r>
    </w:p>
    <w:p>
      <w:pPr>
        <w:spacing w:line="480" w:lineRule="exact"/>
        <w:rPr>
          <w:rFonts w:ascii="仿宋_GB2312" w:eastAsia="仿宋_GB2312"/>
          <w:b/>
          <w:sz w:val="24"/>
        </w:rPr>
      </w:pPr>
    </w:p>
    <w:p>
      <w:pPr>
        <w:spacing w:line="480" w:lineRule="exact"/>
        <w:rPr>
          <w:rFonts w:ascii="仿宋_GB2312" w:hAnsi="宋体" w:eastAsia="仿宋_GB2312"/>
          <w:b/>
          <w:bCs/>
          <w:sz w:val="30"/>
          <w:szCs w:val="30"/>
        </w:rPr>
      </w:pPr>
    </w:p>
    <w:p>
      <w:pPr>
        <w:spacing w:line="480" w:lineRule="exact"/>
        <w:rPr>
          <w:rFonts w:ascii="仿宋_GB2312" w:hAnsi="宋体" w:eastAsia="仿宋_GB2312"/>
          <w:b/>
          <w:bCs/>
          <w:sz w:val="30"/>
          <w:szCs w:val="30"/>
        </w:rPr>
      </w:pPr>
      <w:r>
        <w:rPr>
          <w:rFonts w:hint="eastAsia" w:ascii="仿宋_GB2312" w:eastAsia="仿宋_GB2312"/>
          <w:b/>
          <w:sz w:val="24"/>
        </w:rPr>
        <w:t>附表C:本项目的小组人员的认证工程师情况表</w:t>
      </w:r>
      <w:r>
        <w:rPr>
          <w:rFonts w:hint="eastAsia" w:ascii="仿宋_GB2312" w:eastAsia="仿宋_GB2312"/>
          <w:sz w:val="24"/>
        </w:rPr>
        <w:t>（按此格式自制）</w:t>
      </w:r>
    </w:p>
    <w:tbl>
      <w:tblPr>
        <w:tblStyle w:val="3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900"/>
        <w:gridCol w:w="126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年龄</w:t>
            </w:r>
          </w:p>
        </w:tc>
        <w:tc>
          <w:tcPr>
            <w:tcW w:w="409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所有认证证书</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本项目中的职责</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参与本项目的到位情况</w:t>
            </w:r>
          </w:p>
        </w:tc>
      </w:tr>
      <w:tr>
        <w:tblPrEx>
          <w:tblCellMar>
            <w:top w:w="0" w:type="dxa"/>
            <w:left w:w="108" w:type="dxa"/>
            <w:bottom w:w="0" w:type="dxa"/>
            <w:right w:w="108" w:type="dxa"/>
          </w:tblCellMar>
        </w:tblPrEx>
        <w:trPr>
          <w:trHeight w:val="607"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_GB2312" w:eastAsia="仿宋_GB2312"/>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595"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_GB2312" w:eastAsia="仿宋_GB2312"/>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595"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_GB2312" w:eastAsia="仿宋_GB2312"/>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spacing w:line="480" w:lineRule="exact"/>
        <w:rPr>
          <w:rFonts w:ascii="仿宋_GB2312" w:hAnsi="宋体" w:eastAsia="仿宋_GB2312"/>
          <w:b/>
          <w:bCs/>
          <w:sz w:val="30"/>
          <w:szCs w:val="30"/>
        </w:rPr>
      </w:pPr>
      <w:r>
        <w:rPr>
          <w:rFonts w:hint="eastAsia" w:ascii="仿宋_GB2312" w:eastAsia="仿宋_GB2312"/>
          <w:b/>
          <w:sz w:val="24"/>
        </w:rPr>
        <w:t>注：投标人可按上述的格式自行编制，须随表提交相应的证书复印件并注明所在投标技术文件页码。</w:t>
      </w:r>
    </w:p>
    <w:p>
      <w:pPr>
        <w:spacing w:line="480" w:lineRule="exact"/>
        <w:rPr>
          <w:rFonts w:ascii="仿宋_GB2312" w:hAnsi="宋体" w:eastAsia="仿宋_GB2312"/>
          <w:b/>
          <w:bCs/>
          <w:sz w:val="30"/>
          <w:szCs w:val="30"/>
        </w:rPr>
      </w:pPr>
    </w:p>
    <w:p>
      <w:pPr>
        <w:spacing w:line="480" w:lineRule="exact"/>
        <w:rPr>
          <w:rFonts w:ascii="仿宋_GB2312" w:hAnsi="宋体" w:eastAsia="仿宋_GB2312"/>
          <w:b/>
          <w:bCs/>
          <w:sz w:val="30"/>
          <w:szCs w:val="30"/>
        </w:rPr>
      </w:pPr>
    </w:p>
    <w:p>
      <w:pPr>
        <w:spacing w:line="480" w:lineRule="exact"/>
        <w:rPr>
          <w:rFonts w:ascii="仿宋_GB2312" w:eastAsia="仿宋_GB2312"/>
          <w:b/>
          <w:sz w:val="24"/>
        </w:rPr>
      </w:pPr>
    </w:p>
    <w:p>
      <w:pPr>
        <w:spacing w:line="480" w:lineRule="exact"/>
        <w:rPr>
          <w:rFonts w:ascii="仿宋_GB2312" w:hAnsi="宋体" w:eastAsia="仿宋_GB2312"/>
          <w:b/>
          <w:bCs/>
          <w:sz w:val="30"/>
          <w:szCs w:val="30"/>
        </w:rPr>
      </w:pPr>
      <w:r>
        <w:rPr>
          <w:rFonts w:hint="eastAsia" w:ascii="仿宋_GB2312" w:eastAsia="仿宋_GB2312"/>
          <w:b/>
          <w:sz w:val="24"/>
        </w:rPr>
        <w:t>附表D:本项目的项目经理和小组人员近3个月交纳社保记录情况表</w:t>
      </w:r>
      <w:r>
        <w:rPr>
          <w:rFonts w:hint="eastAsia" w:ascii="仿宋_GB2312" w:eastAsia="仿宋_GB2312"/>
          <w:sz w:val="24"/>
        </w:rPr>
        <w:t>（以社保局缴纳凭证作附件）</w:t>
      </w:r>
    </w:p>
    <w:p>
      <w:pPr>
        <w:spacing w:line="480" w:lineRule="exact"/>
        <w:rPr>
          <w:rFonts w:ascii="仿宋_GB2312" w:hAnsi="宋体" w:eastAsia="仿宋_GB2312"/>
          <w:b/>
          <w:bCs/>
          <w:sz w:val="30"/>
          <w:szCs w:val="30"/>
        </w:rPr>
      </w:pPr>
    </w:p>
    <w:p>
      <w:pPr>
        <w:autoSpaceDE w:val="0"/>
        <w:autoSpaceDN w:val="0"/>
        <w:adjustRightInd w:val="0"/>
        <w:spacing w:line="420" w:lineRule="exact"/>
        <w:ind w:firstLine="4440" w:firstLineChars="1850"/>
        <w:rPr>
          <w:rFonts w:ascii="仿宋_GB2312" w:eastAsia="仿宋_GB2312"/>
          <w:kern w:val="0"/>
          <w:sz w:val="24"/>
        </w:rPr>
      </w:pPr>
      <w:r>
        <w:rPr>
          <w:rFonts w:hint="eastAsia" w:ascii="仿宋_GB2312" w:eastAsia="仿宋_GB2312"/>
          <w:kern w:val="0"/>
          <w:sz w:val="24"/>
        </w:rPr>
        <w:t>投标人名称（公章）：</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w:t>
      </w:r>
    </w:p>
    <w:p>
      <w:pPr>
        <w:spacing w:line="480" w:lineRule="exact"/>
        <w:rPr>
          <w:rFonts w:ascii="仿宋_GB2312" w:hAnsi="宋体" w:eastAsia="仿宋_GB2312"/>
          <w:b/>
          <w:bCs/>
          <w:sz w:val="30"/>
          <w:szCs w:val="30"/>
        </w:rPr>
      </w:pPr>
      <w:r>
        <w:rPr>
          <w:rFonts w:hint="eastAsia" w:ascii="仿宋_GB2312" w:eastAsia="仿宋_GB2312"/>
          <w:kern w:val="0"/>
          <w:sz w:val="24"/>
        </w:rPr>
        <w:t xml:space="preserve">                                     日期：2020年  月   日</w:t>
      </w:r>
    </w:p>
    <w:p>
      <w:pPr>
        <w:spacing w:line="480" w:lineRule="exact"/>
        <w:jc w:val="center"/>
        <w:rPr>
          <w:rFonts w:ascii="仿宋_GB2312" w:eastAsia="仿宋_GB2312" w:cs="仿宋_GB2312"/>
          <w:b/>
          <w:kern w:val="0"/>
          <w:sz w:val="30"/>
          <w:szCs w:val="30"/>
          <w:lang w:val="zh-CN"/>
        </w:rPr>
      </w:pPr>
      <w:r>
        <w:rPr>
          <w:rFonts w:ascii="仿宋_GB2312" w:hAnsi="宋体" w:eastAsia="仿宋_GB2312"/>
          <w:b/>
          <w:bCs/>
          <w:sz w:val="30"/>
          <w:szCs w:val="30"/>
        </w:rPr>
        <w:br w:type="page"/>
      </w:r>
      <w:r>
        <w:rPr>
          <w:rFonts w:hint="eastAsia" w:ascii="仿宋_GB2312" w:hAnsi="宋体" w:eastAsia="仿宋_GB2312"/>
          <w:b/>
          <w:bCs/>
          <w:sz w:val="30"/>
          <w:szCs w:val="30"/>
        </w:rPr>
        <w:t>四、</w:t>
      </w:r>
      <w:r>
        <w:rPr>
          <w:rFonts w:hint="eastAsia" w:ascii="仿宋_GB2312" w:eastAsia="仿宋_GB2312" w:cs="仿宋_GB2312"/>
          <w:b/>
          <w:kern w:val="0"/>
          <w:sz w:val="30"/>
          <w:szCs w:val="30"/>
          <w:lang w:val="zh-CN"/>
        </w:rPr>
        <w:t>优惠条件及特殊承诺</w:t>
      </w:r>
    </w:p>
    <w:p>
      <w:pPr>
        <w:autoSpaceDE w:val="0"/>
        <w:autoSpaceDN w:val="0"/>
        <w:adjustRightInd w:val="0"/>
        <w:spacing w:line="420" w:lineRule="exact"/>
        <w:ind w:firstLine="5180" w:firstLineChars="1850"/>
        <w:rPr>
          <w:rFonts w:ascii="仿宋_GB2312" w:eastAsia="仿宋_GB2312"/>
          <w:sz w:val="28"/>
        </w:rPr>
      </w:pPr>
    </w:p>
    <w:p>
      <w:pPr>
        <w:autoSpaceDE w:val="0"/>
        <w:autoSpaceDN w:val="0"/>
        <w:adjustRightInd w:val="0"/>
        <w:spacing w:line="420" w:lineRule="exact"/>
        <w:ind w:firstLine="5180" w:firstLineChars="1850"/>
        <w:rPr>
          <w:rFonts w:ascii="仿宋_GB2312" w:eastAsia="仿宋_GB2312"/>
          <w:sz w:val="28"/>
        </w:rPr>
      </w:pPr>
    </w:p>
    <w:p>
      <w:pPr>
        <w:autoSpaceDE w:val="0"/>
        <w:autoSpaceDN w:val="0"/>
        <w:adjustRightInd w:val="0"/>
        <w:spacing w:line="420" w:lineRule="exact"/>
        <w:ind w:firstLine="4440" w:firstLineChars="1850"/>
        <w:rPr>
          <w:rFonts w:ascii="仿宋_GB2312" w:eastAsia="仿宋_GB2312"/>
          <w:kern w:val="0"/>
          <w:sz w:val="24"/>
        </w:rPr>
      </w:pPr>
      <w:r>
        <w:rPr>
          <w:rFonts w:hint="eastAsia" w:ascii="仿宋_GB2312" w:eastAsia="仿宋_GB2312"/>
          <w:kern w:val="0"/>
          <w:sz w:val="24"/>
        </w:rPr>
        <w:t>投标人名称（公章）：</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w:t>
      </w:r>
    </w:p>
    <w:p>
      <w:pPr>
        <w:spacing w:line="480" w:lineRule="exact"/>
        <w:jc w:val="center"/>
        <w:rPr>
          <w:rFonts w:ascii="仿宋_GB2312" w:eastAsia="仿宋_GB2312"/>
          <w:sz w:val="28"/>
        </w:rPr>
      </w:pPr>
      <w:r>
        <w:rPr>
          <w:rFonts w:hint="eastAsia" w:ascii="仿宋_GB2312" w:eastAsia="仿宋_GB2312"/>
          <w:kern w:val="0"/>
          <w:sz w:val="24"/>
        </w:rPr>
        <w:t xml:space="preserve">                    日期：2020年  月   日</w:t>
      </w:r>
    </w:p>
    <w:p>
      <w:pPr>
        <w:spacing w:line="480" w:lineRule="exact"/>
        <w:jc w:val="center"/>
        <w:rPr>
          <w:rFonts w:ascii="仿宋_GB2312" w:hAnsi="宋体" w:eastAsia="仿宋_GB2312"/>
          <w:b/>
          <w:bCs/>
          <w:sz w:val="30"/>
          <w:szCs w:val="30"/>
        </w:rPr>
      </w:pPr>
    </w:p>
    <w:p>
      <w:pPr>
        <w:spacing w:line="480" w:lineRule="exact"/>
        <w:jc w:val="center"/>
        <w:rPr>
          <w:rFonts w:ascii="仿宋_GB2312" w:hAnsi="宋体" w:eastAsia="仿宋_GB2312"/>
          <w:b/>
          <w:bCs/>
          <w:sz w:val="30"/>
          <w:szCs w:val="30"/>
        </w:rPr>
      </w:pPr>
    </w:p>
    <w:p>
      <w:pPr>
        <w:spacing w:line="480" w:lineRule="exact"/>
        <w:jc w:val="center"/>
        <w:rPr>
          <w:rFonts w:ascii="仿宋_GB2312" w:eastAsia="仿宋_GB2312" w:cs="仿宋_GB2312"/>
          <w:b/>
          <w:kern w:val="0"/>
          <w:sz w:val="30"/>
          <w:szCs w:val="30"/>
          <w:lang w:val="zh-CN"/>
        </w:rPr>
      </w:pPr>
      <w:r>
        <w:rPr>
          <w:rFonts w:hint="eastAsia" w:ascii="仿宋_GB2312" w:hAnsi="宋体" w:eastAsia="仿宋_GB2312"/>
          <w:b/>
          <w:bCs/>
          <w:sz w:val="30"/>
          <w:szCs w:val="30"/>
        </w:rPr>
        <w:t>五、</w:t>
      </w:r>
      <w:r>
        <w:rPr>
          <w:rFonts w:hint="eastAsia" w:ascii="仿宋_GB2312" w:eastAsia="仿宋_GB2312" w:cs="仿宋_GB2312"/>
          <w:b/>
          <w:kern w:val="0"/>
          <w:sz w:val="30"/>
          <w:szCs w:val="30"/>
          <w:lang w:val="zh-CN"/>
        </w:rPr>
        <w:t>培训计划</w:t>
      </w:r>
    </w:p>
    <w:p>
      <w:pPr>
        <w:spacing w:line="480" w:lineRule="exact"/>
        <w:jc w:val="center"/>
        <w:rPr>
          <w:rFonts w:ascii="仿宋_GB2312" w:eastAsia="仿宋_GB2312"/>
          <w:sz w:val="28"/>
        </w:rPr>
      </w:pPr>
      <w:r>
        <w:rPr>
          <w:rFonts w:hint="eastAsia" w:ascii="仿宋_GB2312" w:eastAsia="仿宋_GB2312"/>
          <w:sz w:val="28"/>
        </w:rPr>
        <w:t>（由投标人根据采购需求自行编制）</w:t>
      </w:r>
    </w:p>
    <w:p>
      <w:pPr>
        <w:keepNext/>
        <w:autoSpaceDE w:val="0"/>
        <w:autoSpaceDN w:val="0"/>
        <w:adjustRightInd w:val="0"/>
        <w:spacing w:line="440" w:lineRule="exact"/>
        <w:ind w:firstLine="477"/>
        <w:jc w:val="left"/>
        <w:rPr>
          <w:rFonts w:ascii="仿宋_GB2312" w:eastAsia="仿宋_GB2312"/>
          <w:b/>
          <w:sz w:val="24"/>
        </w:rPr>
      </w:pPr>
      <w:r>
        <w:rPr>
          <w:rFonts w:hint="eastAsia" w:ascii="仿宋_GB2312" w:eastAsia="仿宋_GB2312"/>
          <w:b/>
          <w:sz w:val="24"/>
        </w:rPr>
        <w:t>附表: 培训日程及费用</w:t>
      </w:r>
    </w:p>
    <w:tbl>
      <w:tblPr>
        <w:tblStyle w:val="38"/>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adjustRightInd w:val="0"/>
              <w:spacing w:line="440" w:lineRule="exact"/>
              <w:rPr>
                <w:rFonts w:ascii="仿宋_GB2312" w:eastAsia="仿宋_GB2312"/>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adjustRightInd w:val="0"/>
              <w:spacing w:line="440" w:lineRule="exact"/>
              <w:rPr>
                <w:rFonts w:ascii="仿宋_GB2312" w:eastAsia="仿宋_GB2312"/>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adjustRightInd w:val="0"/>
              <w:spacing w:line="440" w:lineRule="exact"/>
              <w:rPr>
                <w:rFonts w:ascii="仿宋_GB2312" w:eastAsia="仿宋_GB2312"/>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adjustRightInd w:val="0"/>
              <w:spacing w:line="440" w:lineRule="exact"/>
              <w:rPr>
                <w:rFonts w:ascii="仿宋_GB2312" w:eastAsia="仿宋_GB2312"/>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adjustRightInd w:val="0"/>
              <w:spacing w:line="440" w:lineRule="exact"/>
              <w:rPr>
                <w:rFonts w:ascii="仿宋_GB2312" w:eastAsia="仿宋_GB2312"/>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adjustRightInd w:val="0"/>
              <w:spacing w:line="440" w:lineRule="exact"/>
              <w:rPr>
                <w:rFonts w:ascii="仿宋_GB2312" w:eastAsia="仿宋_GB2312"/>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adjustRightInd w:val="0"/>
              <w:spacing w:line="440" w:lineRule="exact"/>
              <w:rPr>
                <w:rFonts w:ascii="仿宋_GB2312" w:eastAsia="仿宋_GB2312"/>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adjustRightInd w:val="0"/>
              <w:spacing w:line="440" w:lineRule="exact"/>
              <w:rPr>
                <w:rFonts w:ascii="仿宋_GB2312" w:eastAsia="仿宋_GB2312"/>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adjustRightInd w:val="0"/>
              <w:spacing w:line="440" w:lineRule="exact"/>
              <w:rPr>
                <w:rFonts w:ascii="仿宋_GB2312" w:eastAsia="仿宋_GB2312"/>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adjustRightInd w:val="0"/>
              <w:spacing w:line="440" w:lineRule="exact"/>
              <w:rPr>
                <w:rFonts w:ascii="仿宋_GB2312" w:eastAsia="仿宋_GB2312"/>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adjustRightInd w:val="0"/>
              <w:spacing w:line="440" w:lineRule="exact"/>
              <w:rPr>
                <w:rFonts w:ascii="仿宋_GB2312" w:eastAsia="仿宋_GB2312"/>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adjustRightInd w:val="0"/>
              <w:spacing w:line="440" w:lineRule="exact"/>
              <w:rPr>
                <w:rFonts w:ascii="仿宋_GB2312" w:eastAsia="仿宋_GB2312"/>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adjustRightInd w:val="0"/>
              <w:spacing w:line="440" w:lineRule="exact"/>
              <w:rPr>
                <w:rFonts w:ascii="仿宋_GB2312" w:eastAsia="仿宋_GB2312"/>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adjustRightInd w:val="0"/>
              <w:spacing w:line="440" w:lineRule="exact"/>
              <w:rPr>
                <w:rFonts w:ascii="仿宋_GB2312" w:eastAsia="仿宋_GB2312"/>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adjustRightInd w:val="0"/>
              <w:spacing w:line="440" w:lineRule="exact"/>
              <w:rPr>
                <w:rFonts w:ascii="仿宋_GB2312" w:eastAsia="仿宋_GB2312"/>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adjustRightInd w:val="0"/>
              <w:spacing w:line="440" w:lineRule="exact"/>
              <w:jc w:val="center"/>
              <w:rPr>
                <w:rFonts w:ascii="仿宋_GB2312" w:eastAsia="仿宋_GB2312"/>
                <w:sz w:val="24"/>
              </w:rPr>
            </w:pPr>
            <w:r>
              <w:rPr>
                <w:rFonts w:hint="eastAsia" w:ascii="仿宋_GB2312" w:eastAsia="仿宋_GB2312"/>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adjustRightInd w:val="0"/>
              <w:spacing w:line="440" w:lineRule="exact"/>
              <w:rPr>
                <w:rFonts w:ascii="仿宋_GB2312" w:eastAsia="仿宋_GB2312"/>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adjustRightInd w:val="0"/>
              <w:spacing w:line="440" w:lineRule="exact"/>
              <w:rPr>
                <w:rFonts w:ascii="仿宋_GB2312" w:eastAsia="仿宋_GB2312"/>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adjustRightInd w:val="0"/>
              <w:spacing w:line="440" w:lineRule="exact"/>
              <w:rPr>
                <w:rFonts w:ascii="仿宋_GB2312" w:eastAsia="仿宋_GB2312"/>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adjustRightInd w:val="0"/>
              <w:spacing w:line="440" w:lineRule="exact"/>
              <w:rPr>
                <w:rFonts w:ascii="仿宋_GB2312" w:eastAsia="仿宋_GB2312"/>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adjustRightInd w:val="0"/>
              <w:spacing w:line="440" w:lineRule="exact"/>
              <w:rPr>
                <w:rFonts w:ascii="仿宋_GB2312" w:eastAsia="仿宋_GB2312"/>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440" w:lineRule="exact"/>
        <w:rPr>
          <w:rFonts w:ascii="仿宋_GB2312" w:eastAsia="仿宋_GB2312"/>
          <w:sz w:val="24"/>
        </w:rPr>
      </w:pPr>
      <w:r>
        <w:rPr>
          <w:rFonts w:hint="eastAsia" w:ascii="仿宋_GB2312" w:eastAsia="仿宋_GB2312"/>
          <w:sz w:val="24"/>
        </w:rPr>
        <w:t>注解:A</w:t>
      </w:r>
      <w:r>
        <w:rPr>
          <w:rFonts w:hint="eastAsia" w:ascii="仿宋_GB2312" w:eastAsia="仿宋_GB2312"/>
          <w:sz w:val="24"/>
        </w:rPr>
        <w:tab/>
      </w:r>
      <w:r>
        <w:rPr>
          <w:rFonts w:hint="eastAsia" w:ascii="仿宋_GB2312" w:eastAsia="仿宋_GB2312"/>
          <w:sz w:val="24"/>
        </w:rPr>
        <w:t>课程清单按时间顺序排列，并提供以下详细资料：</w:t>
      </w:r>
    </w:p>
    <w:p>
      <w:pPr>
        <w:numPr>
          <w:ilvl w:val="0"/>
          <w:numId w:val="7"/>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440" w:lineRule="exact"/>
        <w:ind w:left="1069"/>
        <w:rPr>
          <w:rFonts w:ascii="仿宋_GB2312" w:eastAsia="仿宋_GB2312"/>
          <w:sz w:val="24"/>
        </w:rPr>
      </w:pPr>
      <w:r>
        <w:rPr>
          <w:rFonts w:hint="eastAsia" w:ascii="仿宋_GB2312" w:eastAsia="仿宋_GB2312"/>
          <w:sz w:val="24"/>
        </w:rPr>
        <w:t>课程概要</w:t>
      </w:r>
    </w:p>
    <w:p>
      <w:pPr>
        <w:numPr>
          <w:ilvl w:val="0"/>
          <w:numId w:val="7"/>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440" w:lineRule="exact"/>
        <w:ind w:left="1069"/>
        <w:rPr>
          <w:rFonts w:ascii="仿宋_GB2312" w:eastAsia="仿宋_GB2312"/>
          <w:sz w:val="24"/>
        </w:rPr>
      </w:pPr>
      <w:r>
        <w:rPr>
          <w:rFonts w:hint="eastAsia" w:ascii="仿宋_GB2312" w:eastAsia="仿宋_GB2312"/>
          <w:sz w:val="24"/>
        </w:rPr>
        <w:t>课程目的</w:t>
      </w:r>
    </w:p>
    <w:p>
      <w:pPr>
        <w:numPr>
          <w:ilvl w:val="0"/>
          <w:numId w:val="7"/>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440" w:lineRule="exact"/>
        <w:ind w:left="1069"/>
        <w:rPr>
          <w:rFonts w:ascii="仿宋_GB2312" w:eastAsia="仿宋_GB2312"/>
          <w:sz w:val="24"/>
        </w:rPr>
      </w:pPr>
      <w:r>
        <w:rPr>
          <w:rFonts w:hint="eastAsia" w:ascii="仿宋_GB2312" w:eastAsia="仿宋_GB2312"/>
          <w:sz w:val="24"/>
        </w:rPr>
        <w:t>教学方式</w:t>
      </w:r>
    </w:p>
    <w:p>
      <w:pPr>
        <w:numPr>
          <w:ilvl w:val="0"/>
          <w:numId w:val="7"/>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440" w:lineRule="exact"/>
        <w:ind w:left="1069"/>
        <w:rPr>
          <w:rFonts w:ascii="仿宋_GB2312" w:eastAsia="仿宋_GB2312"/>
          <w:sz w:val="24"/>
        </w:rPr>
      </w:pPr>
      <w:r>
        <w:rPr>
          <w:rFonts w:hint="eastAsia" w:ascii="仿宋_GB2312" w:eastAsia="仿宋_GB2312"/>
          <w:sz w:val="24"/>
        </w:rPr>
        <w:t>先决条件</w:t>
      </w:r>
    </w:p>
    <w:p>
      <w:pPr>
        <w:numPr>
          <w:ilvl w:val="0"/>
          <w:numId w:val="7"/>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440" w:lineRule="exact"/>
        <w:ind w:left="1069"/>
        <w:rPr>
          <w:rFonts w:ascii="仿宋_GB2312" w:eastAsia="仿宋_GB2312"/>
          <w:sz w:val="24"/>
        </w:rPr>
      </w:pPr>
      <w:r>
        <w:rPr>
          <w:rFonts w:hint="eastAsia" w:ascii="仿宋_GB2312" w:eastAsia="仿宋_GB2312"/>
          <w:sz w:val="24"/>
        </w:rPr>
        <w:t>教材目录</w:t>
      </w:r>
    </w:p>
    <w:p>
      <w:pPr>
        <w:autoSpaceDE w:val="0"/>
        <w:autoSpaceDN w:val="0"/>
        <w:adjustRightInd w:val="0"/>
        <w:spacing w:line="440" w:lineRule="exact"/>
        <w:rPr>
          <w:rFonts w:ascii="仿宋_GB2312" w:eastAsia="仿宋_GB2312"/>
          <w:sz w:val="24"/>
        </w:rPr>
      </w:pPr>
      <w:r>
        <w:rPr>
          <w:rFonts w:hint="eastAsia" w:ascii="仿宋_GB2312" w:eastAsia="仿宋_GB2312"/>
          <w:sz w:val="24"/>
        </w:rPr>
        <w:t>B  按照附表A提供授课教师的简历</w:t>
      </w:r>
    </w:p>
    <w:p>
      <w:pPr>
        <w:autoSpaceDE w:val="0"/>
        <w:autoSpaceDN w:val="0"/>
        <w:adjustRightInd w:val="0"/>
        <w:spacing w:line="440" w:lineRule="exact"/>
        <w:rPr>
          <w:rFonts w:ascii="仿宋_GB2312" w:eastAsia="仿宋_GB2312"/>
          <w:b/>
          <w:sz w:val="24"/>
        </w:rPr>
      </w:pPr>
      <w:r>
        <w:rPr>
          <w:rFonts w:hint="eastAsia" w:ascii="仿宋_GB2312" w:eastAsia="仿宋_GB2312"/>
          <w:b/>
          <w:sz w:val="24"/>
        </w:rPr>
        <w:t>注：须随表提交相应的证书复印件并注明所在投标技术文件页码。</w:t>
      </w:r>
    </w:p>
    <w:p>
      <w:pPr>
        <w:autoSpaceDE w:val="0"/>
        <w:autoSpaceDN w:val="0"/>
        <w:adjustRightInd w:val="0"/>
        <w:spacing w:line="440" w:lineRule="exact"/>
        <w:rPr>
          <w:rFonts w:ascii="仿宋_GB2312" w:eastAsia="仿宋_GB2312"/>
          <w:b/>
          <w:sz w:val="24"/>
        </w:rPr>
      </w:pPr>
    </w:p>
    <w:p>
      <w:pPr>
        <w:autoSpaceDE w:val="0"/>
        <w:autoSpaceDN w:val="0"/>
        <w:adjustRightInd w:val="0"/>
        <w:spacing w:line="440" w:lineRule="exact"/>
        <w:ind w:firstLine="4800" w:firstLineChars="2000"/>
        <w:rPr>
          <w:rFonts w:ascii="仿宋_GB2312" w:eastAsia="仿宋_GB2312"/>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                   </w:t>
      </w:r>
    </w:p>
    <w:p>
      <w:pPr>
        <w:autoSpaceDE w:val="0"/>
        <w:autoSpaceDN w:val="0"/>
        <w:adjustRightInd w:val="0"/>
        <w:spacing w:line="440" w:lineRule="exact"/>
        <w:ind w:firstLine="120"/>
        <w:rPr>
          <w:rFonts w:ascii="仿宋_GB2312" w:eastAsia="仿宋_GB2312"/>
          <w:sz w:val="24"/>
        </w:rPr>
      </w:pPr>
      <w:r>
        <w:rPr>
          <w:rFonts w:hint="eastAsia" w:ascii="仿宋_GB2312" w:eastAsia="仿宋_GB2312"/>
          <w:kern w:val="0"/>
          <w:sz w:val="24"/>
        </w:rPr>
        <w:t xml:space="preserve">                                       日期：2020年  月   日</w:t>
      </w:r>
    </w:p>
    <w:p>
      <w:pPr>
        <w:spacing w:line="480" w:lineRule="exact"/>
        <w:jc w:val="center"/>
        <w:rPr>
          <w:rFonts w:ascii="仿宋_GB2312" w:hAnsi="宋体" w:eastAsia="仿宋_GB2312"/>
          <w:b/>
          <w:bCs/>
          <w:sz w:val="30"/>
          <w:szCs w:val="30"/>
        </w:rPr>
      </w:pPr>
    </w:p>
    <w:p>
      <w:pPr>
        <w:spacing w:line="480" w:lineRule="exact"/>
        <w:jc w:val="center"/>
        <w:rPr>
          <w:rFonts w:ascii="仿宋_GB2312" w:hAnsi="宋体" w:eastAsia="仿宋_GB2312"/>
          <w:b/>
          <w:bCs/>
          <w:sz w:val="30"/>
          <w:szCs w:val="30"/>
        </w:rPr>
      </w:pPr>
      <w:r>
        <w:rPr>
          <w:rFonts w:ascii="仿宋_GB2312" w:hAnsi="宋体" w:eastAsia="仿宋_GB2312"/>
          <w:b/>
          <w:bCs/>
          <w:sz w:val="30"/>
          <w:szCs w:val="30"/>
        </w:rPr>
        <w:br w:type="page"/>
      </w:r>
      <w:r>
        <w:rPr>
          <w:rFonts w:hint="eastAsia" w:ascii="仿宋_GB2312" w:hAnsi="宋体" w:eastAsia="仿宋_GB2312"/>
          <w:b/>
          <w:bCs/>
          <w:sz w:val="30"/>
          <w:szCs w:val="30"/>
        </w:rPr>
        <w:t>六、验收方案</w:t>
      </w:r>
    </w:p>
    <w:p>
      <w:pPr>
        <w:spacing w:line="480" w:lineRule="exact"/>
        <w:jc w:val="center"/>
        <w:rPr>
          <w:rFonts w:ascii="仿宋_GB2312" w:eastAsia="仿宋_GB2312"/>
          <w:sz w:val="28"/>
        </w:rPr>
      </w:pPr>
      <w:r>
        <w:rPr>
          <w:rFonts w:hint="eastAsia" w:ascii="仿宋_GB2312" w:eastAsia="仿宋_GB2312"/>
          <w:sz w:val="28"/>
        </w:rPr>
        <w:t>（由投标人根据招标需求自行编制）</w:t>
      </w:r>
    </w:p>
    <w:p>
      <w:pPr>
        <w:spacing w:line="480" w:lineRule="exact"/>
        <w:jc w:val="center"/>
        <w:rPr>
          <w:rFonts w:ascii="仿宋_GB2312" w:eastAsia="仿宋_GB2312"/>
          <w:sz w:val="28"/>
        </w:rPr>
      </w:pPr>
    </w:p>
    <w:p>
      <w:pPr>
        <w:spacing w:line="480" w:lineRule="exact"/>
        <w:jc w:val="center"/>
        <w:rPr>
          <w:rFonts w:ascii="仿宋_GB2312" w:eastAsia="仿宋_GB2312"/>
          <w:sz w:val="28"/>
        </w:rPr>
      </w:pPr>
    </w:p>
    <w:p>
      <w:pPr>
        <w:spacing w:line="480" w:lineRule="exact"/>
        <w:jc w:val="center"/>
        <w:rPr>
          <w:rFonts w:ascii="仿宋_GB2312" w:eastAsia="仿宋_GB2312"/>
          <w:sz w:val="28"/>
        </w:rPr>
      </w:pPr>
    </w:p>
    <w:p>
      <w:pPr>
        <w:spacing w:line="480" w:lineRule="exact"/>
        <w:jc w:val="center"/>
        <w:rPr>
          <w:rFonts w:ascii="仿宋_GB2312" w:eastAsia="仿宋_GB2312"/>
          <w:sz w:val="28"/>
        </w:rPr>
      </w:pPr>
    </w:p>
    <w:p>
      <w:pPr>
        <w:autoSpaceDE w:val="0"/>
        <w:autoSpaceDN w:val="0"/>
        <w:adjustRightInd w:val="0"/>
        <w:spacing w:line="440" w:lineRule="exact"/>
        <w:ind w:firstLine="4800" w:firstLineChars="2000"/>
        <w:rPr>
          <w:rFonts w:ascii="仿宋_GB2312" w:eastAsia="仿宋_GB2312"/>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                   </w:t>
      </w:r>
    </w:p>
    <w:p>
      <w:pPr>
        <w:spacing w:line="480" w:lineRule="exact"/>
        <w:jc w:val="center"/>
        <w:rPr>
          <w:rFonts w:ascii="仿宋_GB2312" w:eastAsia="仿宋_GB2312"/>
          <w:kern w:val="0"/>
          <w:sz w:val="24"/>
        </w:rPr>
      </w:pPr>
      <w:r>
        <w:rPr>
          <w:rFonts w:hint="eastAsia" w:ascii="仿宋_GB2312" w:eastAsia="仿宋_GB2312"/>
          <w:kern w:val="0"/>
          <w:sz w:val="24"/>
        </w:rPr>
        <w:t xml:space="preserve">                          日期：2020年  月   日</w:t>
      </w:r>
    </w:p>
    <w:p>
      <w:pPr>
        <w:spacing w:line="480" w:lineRule="exact"/>
        <w:rPr>
          <w:rFonts w:ascii="仿宋_GB2312" w:eastAsia="仿宋_GB2312"/>
          <w:b/>
          <w:kern w:val="0"/>
          <w:sz w:val="30"/>
          <w:szCs w:val="30"/>
        </w:rPr>
      </w:pPr>
    </w:p>
    <w:p>
      <w:pPr>
        <w:spacing w:line="360" w:lineRule="auto"/>
        <w:jc w:val="center"/>
        <w:rPr>
          <w:rFonts w:ascii="仿宋_GB2312" w:hAnsi="宋体" w:eastAsia="仿宋_GB2312"/>
          <w:b/>
          <w:sz w:val="32"/>
          <w:szCs w:val="32"/>
        </w:rPr>
      </w:pPr>
      <w:r>
        <w:rPr>
          <w:rFonts w:hint="eastAsia" w:ascii="仿宋_GB2312" w:eastAsia="仿宋_GB2312"/>
          <w:b/>
          <w:sz w:val="32"/>
          <w:szCs w:val="32"/>
        </w:rPr>
        <w:t>七、</w:t>
      </w:r>
      <w:r>
        <w:rPr>
          <w:rFonts w:hint="eastAsia" w:ascii="仿宋_GB2312" w:hAnsi="宋体" w:eastAsia="仿宋_GB2312"/>
          <w:b/>
          <w:sz w:val="32"/>
          <w:szCs w:val="32"/>
        </w:rPr>
        <w:t>随机特殊工具和备品备件清单</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名称</w:t>
            </w:r>
          </w:p>
        </w:tc>
        <w:tc>
          <w:tcPr>
            <w:tcW w:w="190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品牌</w:t>
            </w:r>
          </w:p>
        </w:tc>
        <w:tc>
          <w:tcPr>
            <w:tcW w:w="180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制造厂/原产地</w:t>
            </w:r>
          </w:p>
        </w:tc>
        <w:tc>
          <w:tcPr>
            <w:tcW w:w="288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规格型号</w:t>
            </w:r>
          </w:p>
        </w:tc>
        <w:tc>
          <w:tcPr>
            <w:tcW w:w="133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jc w:val="center"/>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jc w:val="center"/>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jc w:val="center"/>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jc w:val="center"/>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jc w:val="center"/>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spacing w:line="460" w:lineRule="atLeast"/>
              <w:jc w:val="center"/>
              <w:rPr>
                <w:rFonts w:ascii="黑体" w:eastAsia="黑体"/>
                <w:sz w:val="24"/>
              </w:rPr>
            </w:pPr>
          </w:p>
        </w:tc>
        <w:tc>
          <w:tcPr>
            <w:tcW w:w="1900" w:type="dxa"/>
          </w:tcPr>
          <w:p>
            <w:pPr>
              <w:pStyle w:val="22"/>
              <w:spacing w:line="460" w:lineRule="atLeast"/>
              <w:jc w:val="center"/>
              <w:rPr>
                <w:rFonts w:ascii="黑体" w:eastAsia="黑体"/>
                <w:sz w:val="24"/>
              </w:rPr>
            </w:pPr>
          </w:p>
        </w:tc>
        <w:tc>
          <w:tcPr>
            <w:tcW w:w="1800" w:type="dxa"/>
          </w:tcPr>
          <w:p>
            <w:pPr>
              <w:pStyle w:val="22"/>
              <w:spacing w:line="460" w:lineRule="atLeast"/>
              <w:jc w:val="center"/>
              <w:rPr>
                <w:rFonts w:ascii="黑体" w:eastAsia="黑体"/>
                <w:sz w:val="24"/>
              </w:rPr>
            </w:pPr>
          </w:p>
        </w:tc>
        <w:tc>
          <w:tcPr>
            <w:tcW w:w="2880" w:type="dxa"/>
          </w:tcPr>
          <w:p>
            <w:pPr>
              <w:pStyle w:val="22"/>
              <w:spacing w:line="460" w:lineRule="atLeast"/>
              <w:jc w:val="center"/>
              <w:rPr>
                <w:rFonts w:ascii="黑体" w:eastAsia="黑体"/>
                <w:sz w:val="24"/>
              </w:rPr>
            </w:pPr>
          </w:p>
        </w:tc>
        <w:tc>
          <w:tcPr>
            <w:tcW w:w="1332" w:type="dxa"/>
          </w:tcPr>
          <w:p>
            <w:pPr>
              <w:pStyle w:val="22"/>
              <w:spacing w:line="460" w:lineRule="atLeast"/>
              <w:jc w:val="center"/>
              <w:rPr>
                <w:rFonts w:ascii="黑体" w:eastAsia="黑体"/>
                <w:sz w:val="24"/>
              </w:rPr>
            </w:pPr>
          </w:p>
        </w:tc>
      </w:tr>
    </w:tbl>
    <w:p>
      <w:pPr>
        <w:spacing w:line="360" w:lineRule="auto"/>
        <w:ind w:firstLine="470" w:firstLineChars="196"/>
        <w:rPr>
          <w:rFonts w:ascii="仿宋_GB2312" w:hAnsi="宋体" w:eastAsia="仿宋_GB2312"/>
          <w:sz w:val="24"/>
        </w:rPr>
      </w:pPr>
      <w:r>
        <w:rPr>
          <w:rFonts w:hint="eastAsia" w:ascii="仿宋_GB2312" w:hAnsi="宋体" w:eastAsia="仿宋_GB2312"/>
          <w:sz w:val="24"/>
        </w:rPr>
        <w:t>注：随机特殊工具和备品备件是指供应商在供货时免费赠送给采购单位的工具及零配件，以备用。</w:t>
      </w:r>
    </w:p>
    <w:p>
      <w:pPr>
        <w:spacing w:line="360" w:lineRule="auto"/>
        <w:ind w:firstLine="480" w:firstLineChars="200"/>
        <w:rPr>
          <w:rFonts w:ascii="仿宋_GB2312" w:hAnsi="宋体" w:eastAsia="仿宋_GB2312"/>
          <w:sz w:val="24"/>
        </w:rPr>
      </w:pPr>
    </w:p>
    <w:p>
      <w:pPr>
        <w:pStyle w:val="22"/>
        <w:spacing w:line="440" w:lineRule="exact"/>
        <w:ind w:firstLine="5880" w:firstLineChars="2450"/>
        <w:jc w:val="left"/>
        <w:rPr>
          <w:rFonts w:ascii="仿宋_GB2312" w:eastAsia="仿宋_GB2312"/>
          <w:sz w:val="24"/>
        </w:rPr>
      </w:pPr>
      <w:r>
        <w:rPr>
          <w:rFonts w:hint="eastAsia" w:ascii="仿宋_GB2312" w:eastAsia="仿宋_GB2312"/>
          <w:sz w:val="24"/>
        </w:rPr>
        <w:t>投标人</w:t>
      </w:r>
      <w:r>
        <w:rPr>
          <w:rFonts w:hint="eastAsia" w:ascii="仿宋_GB2312" w:eastAsia="仿宋_GB2312" w:cs="仿宋_GB2312"/>
          <w:kern w:val="0"/>
          <w:sz w:val="24"/>
          <w:lang w:val="zh-CN"/>
        </w:rPr>
        <w:t>名称</w:t>
      </w:r>
      <w:r>
        <w:rPr>
          <w:rFonts w:hint="eastAsia" w:ascii="仿宋_GB2312" w:eastAsia="仿宋_GB2312"/>
          <w:sz w:val="24"/>
        </w:rPr>
        <w:t>（盖章）：</w:t>
      </w:r>
    </w:p>
    <w:p>
      <w:pPr>
        <w:pStyle w:val="22"/>
        <w:spacing w:line="440" w:lineRule="exact"/>
        <w:ind w:firstLine="5040" w:firstLineChars="2100"/>
        <w:jc w:val="left"/>
        <w:rPr>
          <w:rFonts w:ascii="仿宋_GB2312" w:eastAsia="仿宋_GB2312"/>
          <w:sz w:val="24"/>
        </w:rPr>
      </w:pPr>
      <w:r>
        <w:rPr>
          <w:rFonts w:hint="eastAsia" w:ascii="仿宋_GB2312" w:eastAsia="仿宋_GB2312"/>
          <w:sz w:val="24"/>
        </w:rPr>
        <w:t>法定代表人或授权委托人（签字）：</w:t>
      </w:r>
    </w:p>
    <w:p>
      <w:pPr>
        <w:spacing w:line="480" w:lineRule="exact"/>
        <w:jc w:val="center"/>
        <w:rPr>
          <w:rFonts w:ascii="仿宋_GB2312" w:eastAsia="仿宋_GB2312"/>
          <w:b/>
          <w:kern w:val="0"/>
          <w:sz w:val="30"/>
          <w:szCs w:val="30"/>
        </w:rPr>
      </w:pPr>
      <w:r>
        <w:rPr>
          <w:rFonts w:hint="eastAsia"/>
        </w:rPr>
        <w:t xml:space="preserve">                                           </w:t>
      </w:r>
      <w:r>
        <w:rPr>
          <w:rFonts w:hint="eastAsia" w:ascii="仿宋_GB2312" w:eastAsia="仿宋_GB2312"/>
          <w:sz w:val="24"/>
        </w:rPr>
        <w:t xml:space="preserve">       日期：2020年  月   日</w:t>
      </w:r>
    </w:p>
    <w:p>
      <w:pPr>
        <w:spacing w:line="480" w:lineRule="exact"/>
        <w:jc w:val="center"/>
        <w:rPr>
          <w:rFonts w:ascii="仿宋_GB2312" w:eastAsia="仿宋_GB2312"/>
          <w:b/>
          <w:kern w:val="0"/>
          <w:sz w:val="30"/>
          <w:szCs w:val="30"/>
        </w:rPr>
      </w:pPr>
    </w:p>
    <w:p>
      <w:pPr>
        <w:spacing w:line="480" w:lineRule="exact"/>
        <w:jc w:val="center"/>
        <w:rPr>
          <w:rFonts w:ascii="仿宋_GB2312" w:hAnsi="宋体" w:eastAsia="仿宋_GB2312"/>
          <w:b/>
          <w:bCs/>
          <w:sz w:val="30"/>
          <w:szCs w:val="30"/>
        </w:rPr>
      </w:pPr>
      <w:r>
        <w:rPr>
          <w:rFonts w:ascii="仿宋_GB2312" w:eastAsia="仿宋_GB2312"/>
          <w:b/>
          <w:kern w:val="0"/>
          <w:sz w:val="30"/>
          <w:szCs w:val="30"/>
        </w:rPr>
        <w:br w:type="page"/>
      </w:r>
      <w:r>
        <w:rPr>
          <w:rFonts w:hint="eastAsia" w:ascii="仿宋_GB2312" w:eastAsia="仿宋_GB2312"/>
          <w:b/>
          <w:kern w:val="0"/>
          <w:sz w:val="30"/>
          <w:szCs w:val="30"/>
        </w:rPr>
        <w:t>八、</w:t>
      </w:r>
      <w:r>
        <w:rPr>
          <w:rFonts w:hint="eastAsia" w:ascii="仿宋_GB2312" w:eastAsia="仿宋_GB2312"/>
          <w:b/>
          <w:sz w:val="30"/>
          <w:szCs w:val="30"/>
        </w:rPr>
        <w:t>技术偏离说明表</w:t>
      </w:r>
    </w:p>
    <w:p>
      <w:pPr>
        <w:spacing w:line="480" w:lineRule="exact"/>
        <w:rPr>
          <w:rFonts w:ascii="仿宋_GB2312" w:hAnsi="宋体" w:eastAsia="仿宋_GB2312"/>
          <w:sz w:val="24"/>
        </w:rPr>
      </w:pPr>
      <w:r>
        <w:rPr>
          <w:rFonts w:hint="eastAsia" w:ascii="仿宋_GB2312" w:hAnsi="宋体" w:eastAsia="仿宋_GB2312"/>
          <w:sz w:val="24"/>
        </w:rPr>
        <w:t xml:space="preserve">                                                         </w:t>
      </w:r>
    </w:p>
    <w:tbl>
      <w:tblPr>
        <w:tblStyle w:val="38"/>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665"/>
        <w:gridCol w:w="1665"/>
        <w:gridCol w:w="1665"/>
        <w:gridCol w:w="2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sz w:val="24"/>
              </w:rPr>
            </w:pPr>
            <w:r>
              <w:rPr>
                <w:rFonts w:hint="eastAsia" w:ascii="仿宋_GB2312" w:hAnsi="宋体" w:eastAsia="仿宋_GB2312"/>
                <w:sz w:val="24"/>
              </w:rPr>
              <w:t xml:space="preserve"> 设备材料名称</w:t>
            </w:r>
          </w:p>
        </w:tc>
        <w:tc>
          <w:tcPr>
            <w:tcW w:w="16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sz w:val="24"/>
              </w:rPr>
            </w:pPr>
            <w:r>
              <w:rPr>
                <w:rFonts w:hint="eastAsia" w:ascii="仿宋_GB2312" w:hAnsi="宋体" w:eastAsia="仿宋_GB2312"/>
                <w:sz w:val="24"/>
              </w:rPr>
              <w:t>招标规格</w:t>
            </w:r>
          </w:p>
        </w:tc>
        <w:tc>
          <w:tcPr>
            <w:tcW w:w="16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sz w:val="24"/>
              </w:rPr>
            </w:pPr>
            <w:r>
              <w:rPr>
                <w:rFonts w:hint="eastAsia" w:ascii="仿宋_GB2312" w:hAnsi="宋体" w:eastAsia="仿宋_GB2312"/>
                <w:sz w:val="24"/>
              </w:rPr>
              <w:t>投标规格</w:t>
            </w:r>
          </w:p>
        </w:tc>
        <w:tc>
          <w:tcPr>
            <w:tcW w:w="16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sz w:val="24"/>
              </w:rPr>
            </w:pPr>
            <w:r>
              <w:rPr>
                <w:rFonts w:hint="eastAsia" w:ascii="仿宋_GB2312" w:hAnsi="宋体" w:eastAsia="仿宋_GB2312"/>
                <w:sz w:val="24"/>
              </w:rPr>
              <w:t>偏离</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sz w:val="24"/>
              </w:rPr>
            </w:pPr>
            <w:r>
              <w:rPr>
                <w:rFonts w:hint="eastAsia" w:ascii="仿宋_GB2312" w:hAnsi="宋体"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202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202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202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202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202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16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c>
          <w:tcPr>
            <w:tcW w:w="202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sz w:val="24"/>
              </w:rPr>
            </w:pPr>
          </w:p>
        </w:tc>
      </w:tr>
    </w:tbl>
    <w:p>
      <w:pPr>
        <w:autoSpaceDE w:val="0"/>
        <w:autoSpaceDN w:val="0"/>
        <w:adjustRightInd w:val="0"/>
        <w:spacing w:line="440" w:lineRule="exact"/>
        <w:rPr>
          <w:rFonts w:ascii="仿宋_GB2312" w:eastAsia="仿宋_GB2312" w:cs="仿宋_GB2312"/>
          <w:kern w:val="0"/>
          <w:sz w:val="24"/>
          <w:lang w:val="zh-CN"/>
        </w:rPr>
      </w:pPr>
    </w:p>
    <w:p>
      <w:pPr>
        <w:autoSpaceDE w:val="0"/>
        <w:autoSpaceDN w:val="0"/>
        <w:adjustRightInd w:val="0"/>
        <w:spacing w:line="440" w:lineRule="exact"/>
        <w:ind w:firstLine="4800" w:firstLineChars="2000"/>
        <w:rPr>
          <w:rFonts w:eastAsia="仿宋_GB2312"/>
          <w:kern w:val="0"/>
          <w:sz w:val="24"/>
        </w:rPr>
      </w:pPr>
      <w:r>
        <w:rPr>
          <w:rFonts w:hint="eastAsia" w:ascii="仿宋_GB2312" w:eastAsia="仿宋_GB2312" w:cs="仿宋_GB2312"/>
          <w:kern w:val="0"/>
          <w:sz w:val="24"/>
          <w:lang w:val="zh-CN"/>
        </w:rPr>
        <w:t>投标人名称（公章）：</w:t>
      </w:r>
      <w:r>
        <w:rPr>
          <w:rFonts w:ascii="仿宋_GB2312" w:eastAsia="仿宋_GB2312" w:cs="仿宋_GB2312"/>
          <w:kern w:val="0"/>
          <w:sz w:val="24"/>
          <w:lang w:val="zh-CN"/>
        </w:rPr>
        <w:t xml:space="preserve">      </w:t>
      </w:r>
    </w:p>
    <w:p>
      <w:pPr>
        <w:autoSpaceDE w:val="0"/>
        <w:autoSpaceDN w:val="0"/>
        <w:adjustRightInd w:val="0"/>
        <w:spacing w:line="440" w:lineRule="exact"/>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r>
        <w:rPr>
          <w:rFonts w:ascii="仿宋_GB2312" w:eastAsia="仿宋_GB2312" w:cs="仿宋_GB2312"/>
          <w:kern w:val="0"/>
          <w:sz w:val="24"/>
          <w:lang w:val="zh-CN"/>
        </w:rPr>
        <w:t xml:space="preserve"> </w:t>
      </w:r>
    </w:p>
    <w:p>
      <w:pPr>
        <w:spacing w:line="440" w:lineRule="exact"/>
        <w:jc w:val="center"/>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 xml:space="preserve">                           日期：</w:t>
      </w:r>
      <w:r>
        <w:rPr>
          <w:rFonts w:ascii="仿宋_GB2312" w:eastAsia="仿宋_GB2312" w:cs="仿宋_GB2312"/>
          <w:kern w:val="0"/>
          <w:sz w:val="24"/>
          <w:lang w:val="zh-CN"/>
        </w:rPr>
        <w:t>20</w:t>
      </w:r>
      <w:r>
        <w:rPr>
          <w:rFonts w:hint="eastAsia" w:ascii="仿宋_GB2312" w:eastAsia="仿宋_GB2312" w:cs="仿宋_GB2312"/>
          <w:kern w:val="0"/>
          <w:sz w:val="24"/>
        </w:rPr>
        <w:t>20</w:t>
      </w:r>
      <w:r>
        <w:rPr>
          <w:rFonts w:hint="eastAsia" w:ascii="仿宋_GB2312" w:eastAsia="仿宋_GB2312" w:cs="仿宋_GB2312"/>
          <w:kern w:val="0"/>
          <w:sz w:val="24"/>
          <w:lang w:val="zh-CN"/>
        </w:rPr>
        <w:t>年</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月</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w:t>
      </w:r>
    </w:p>
    <w:p>
      <w:pPr>
        <w:spacing w:line="440" w:lineRule="exact"/>
        <w:jc w:val="center"/>
        <w:rPr>
          <w:rFonts w:ascii="仿宋_GB2312" w:eastAsia="仿宋_GB2312" w:cs="仿宋_GB2312"/>
          <w:kern w:val="0"/>
          <w:sz w:val="24"/>
          <w:lang w:val="zh-CN"/>
        </w:rPr>
      </w:pPr>
    </w:p>
    <w:p>
      <w:pPr>
        <w:spacing w:line="440" w:lineRule="exact"/>
        <w:jc w:val="center"/>
        <w:rPr>
          <w:rFonts w:ascii="仿宋_GB2312" w:eastAsia="仿宋_GB2312" w:cs="仿宋_GB2312"/>
          <w:b/>
          <w:kern w:val="0"/>
          <w:sz w:val="30"/>
          <w:szCs w:val="30"/>
          <w:lang w:val="zh-CN"/>
        </w:rPr>
      </w:pPr>
      <w:r>
        <w:rPr>
          <w:rFonts w:hint="eastAsia" w:ascii="仿宋_GB2312" w:hAnsi="宋体" w:eastAsia="仿宋_GB2312"/>
          <w:b/>
          <w:bCs/>
          <w:sz w:val="30"/>
          <w:szCs w:val="30"/>
        </w:rPr>
        <w:t>九、</w:t>
      </w:r>
      <w:r>
        <w:rPr>
          <w:rFonts w:hint="eastAsia" w:ascii="仿宋_GB2312" w:eastAsia="仿宋_GB2312" w:cs="仿宋_GB2312"/>
          <w:b/>
          <w:kern w:val="0"/>
          <w:sz w:val="30"/>
          <w:szCs w:val="30"/>
          <w:lang w:val="zh-CN"/>
        </w:rPr>
        <w:t>对招标文件中有关条款的拒绝声明</w:t>
      </w:r>
    </w:p>
    <w:p>
      <w:pPr>
        <w:spacing w:line="480" w:lineRule="exact"/>
        <w:jc w:val="center"/>
        <w:rPr>
          <w:rFonts w:ascii="仿宋_GB2312" w:eastAsia="仿宋_GB2312"/>
          <w:sz w:val="28"/>
        </w:rPr>
      </w:pPr>
      <w:r>
        <w:rPr>
          <w:rFonts w:hint="eastAsia" w:ascii="仿宋_GB2312" w:eastAsia="仿宋_GB2312"/>
          <w:sz w:val="28"/>
        </w:rPr>
        <w:t>（由投标人根据招标需求自行编制）</w:t>
      </w:r>
    </w:p>
    <w:p>
      <w:pPr>
        <w:spacing w:line="480" w:lineRule="exact"/>
        <w:rPr>
          <w:rFonts w:ascii="仿宋_GB2312" w:eastAsia="仿宋_GB2312"/>
          <w:sz w:val="28"/>
        </w:rPr>
      </w:pPr>
    </w:p>
    <w:p>
      <w:pPr>
        <w:autoSpaceDE w:val="0"/>
        <w:autoSpaceDN w:val="0"/>
        <w:adjustRightInd w:val="0"/>
        <w:spacing w:line="440" w:lineRule="exact"/>
        <w:ind w:firstLine="4800" w:firstLineChars="2000"/>
        <w:rPr>
          <w:rFonts w:eastAsia="仿宋_GB2312"/>
          <w:kern w:val="0"/>
          <w:sz w:val="24"/>
        </w:rPr>
      </w:pPr>
      <w:r>
        <w:rPr>
          <w:rFonts w:hint="eastAsia" w:ascii="仿宋_GB2312" w:eastAsia="仿宋_GB2312" w:cs="仿宋_GB2312"/>
          <w:kern w:val="0"/>
          <w:sz w:val="24"/>
          <w:lang w:val="zh-CN"/>
        </w:rPr>
        <w:t>投标人名称（公章）：</w:t>
      </w:r>
      <w:r>
        <w:rPr>
          <w:rFonts w:ascii="仿宋_GB2312" w:eastAsia="仿宋_GB2312" w:cs="仿宋_GB2312"/>
          <w:kern w:val="0"/>
          <w:sz w:val="24"/>
          <w:lang w:val="zh-CN"/>
        </w:rPr>
        <w:t xml:space="preserve">      </w:t>
      </w:r>
    </w:p>
    <w:p>
      <w:pPr>
        <w:autoSpaceDE w:val="0"/>
        <w:autoSpaceDN w:val="0"/>
        <w:adjustRightInd w:val="0"/>
        <w:spacing w:line="440" w:lineRule="exact"/>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r>
        <w:rPr>
          <w:rFonts w:ascii="仿宋_GB2312" w:eastAsia="仿宋_GB2312" w:cs="仿宋_GB2312"/>
          <w:kern w:val="0"/>
          <w:sz w:val="24"/>
          <w:lang w:val="zh-CN"/>
        </w:rPr>
        <w:t xml:space="preserve"> </w:t>
      </w:r>
    </w:p>
    <w:p>
      <w:pPr>
        <w:spacing w:line="480" w:lineRule="exact"/>
        <w:jc w:val="center"/>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 xml:space="preserve">                          日期：</w:t>
      </w:r>
      <w:r>
        <w:rPr>
          <w:rFonts w:ascii="仿宋_GB2312" w:eastAsia="仿宋_GB2312" w:cs="仿宋_GB2312"/>
          <w:kern w:val="0"/>
          <w:sz w:val="24"/>
          <w:lang w:val="zh-CN"/>
        </w:rPr>
        <w:t>20</w:t>
      </w:r>
      <w:r>
        <w:rPr>
          <w:rFonts w:hint="eastAsia" w:ascii="仿宋_GB2312" w:eastAsia="仿宋_GB2312" w:cs="仿宋_GB2312"/>
          <w:kern w:val="0"/>
          <w:sz w:val="24"/>
        </w:rPr>
        <w:t>20</w:t>
      </w:r>
      <w:r>
        <w:rPr>
          <w:rFonts w:hint="eastAsia" w:ascii="仿宋_GB2312" w:eastAsia="仿宋_GB2312" w:cs="仿宋_GB2312"/>
          <w:kern w:val="0"/>
          <w:sz w:val="24"/>
          <w:lang w:val="zh-CN"/>
        </w:rPr>
        <w:t>年</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月</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w:t>
      </w:r>
    </w:p>
    <w:p>
      <w:pPr>
        <w:spacing w:line="480" w:lineRule="exact"/>
        <w:rPr>
          <w:rFonts w:ascii="仿宋_GB2312" w:eastAsia="仿宋_GB2312" w:cs="仿宋_GB2312"/>
          <w:kern w:val="0"/>
          <w:sz w:val="24"/>
          <w:lang w:val="zh-CN"/>
        </w:rPr>
      </w:pPr>
    </w:p>
    <w:p>
      <w:pPr>
        <w:spacing w:line="480" w:lineRule="exact"/>
        <w:jc w:val="center"/>
        <w:rPr>
          <w:rFonts w:ascii="仿宋_GB2312" w:eastAsia="仿宋_GB2312" w:cs="仿宋_GB2312"/>
          <w:b/>
          <w:kern w:val="0"/>
          <w:sz w:val="30"/>
          <w:szCs w:val="30"/>
          <w:lang w:val="zh-CN"/>
        </w:rPr>
      </w:pPr>
      <w:r>
        <w:rPr>
          <w:rFonts w:hint="eastAsia" w:ascii="仿宋_GB2312" w:hAnsi="宋体" w:eastAsia="仿宋_GB2312"/>
          <w:b/>
          <w:bCs/>
          <w:sz w:val="30"/>
          <w:szCs w:val="30"/>
        </w:rPr>
        <w:t>十、</w:t>
      </w:r>
      <w:r>
        <w:rPr>
          <w:rFonts w:hint="eastAsia" w:ascii="仿宋_GB2312" w:eastAsia="仿宋_GB2312" w:cs="仿宋_GB2312"/>
          <w:b/>
          <w:kern w:val="0"/>
          <w:sz w:val="30"/>
          <w:szCs w:val="30"/>
          <w:lang w:val="zh-CN"/>
        </w:rPr>
        <w:t>其他技术文件或说明</w:t>
      </w:r>
    </w:p>
    <w:p>
      <w:pPr>
        <w:spacing w:line="480" w:lineRule="exact"/>
        <w:jc w:val="center"/>
        <w:rPr>
          <w:rFonts w:ascii="仿宋_GB2312" w:eastAsia="仿宋_GB2312"/>
          <w:sz w:val="28"/>
        </w:rPr>
      </w:pPr>
      <w:r>
        <w:rPr>
          <w:rFonts w:hint="eastAsia" w:ascii="仿宋_GB2312" w:eastAsia="仿宋_GB2312"/>
          <w:sz w:val="28"/>
        </w:rPr>
        <w:t>（由投标人根据采购需求自行编制）</w:t>
      </w:r>
    </w:p>
    <w:p>
      <w:pPr>
        <w:spacing w:line="480" w:lineRule="exact"/>
        <w:jc w:val="center"/>
        <w:rPr>
          <w:rFonts w:ascii="仿宋_GB2312" w:eastAsia="仿宋_GB2312"/>
          <w:sz w:val="28"/>
        </w:rPr>
      </w:pPr>
    </w:p>
    <w:p>
      <w:pPr>
        <w:spacing w:line="480" w:lineRule="exact"/>
        <w:rPr>
          <w:rFonts w:ascii="仿宋_GB2312" w:eastAsia="仿宋_GB2312"/>
          <w:sz w:val="28"/>
        </w:rPr>
      </w:pPr>
    </w:p>
    <w:p>
      <w:pPr>
        <w:autoSpaceDE w:val="0"/>
        <w:autoSpaceDN w:val="0"/>
        <w:adjustRightInd w:val="0"/>
        <w:spacing w:line="440" w:lineRule="exact"/>
        <w:ind w:firstLine="4800" w:firstLineChars="2000"/>
        <w:rPr>
          <w:rFonts w:eastAsia="仿宋_GB2312"/>
          <w:kern w:val="0"/>
          <w:sz w:val="24"/>
        </w:rPr>
      </w:pPr>
      <w:r>
        <w:rPr>
          <w:rFonts w:hint="eastAsia" w:ascii="仿宋_GB2312" w:eastAsia="仿宋_GB2312" w:cs="仿宋_GB2312"/>
          <w:kern w:val="0"/>
          <w:sz w:val="24"/>
          <w:lang w:val="zh-CN"/>
        </w:rPr>
        <w:t>投标人名称（公章）：</w:t>
      </w:r>
      <w:r>
        <w:rPr>
          <w:rFonts w:ascii="仿宋_GB2312" w:eastAsia="仿宋_GB2312" w:cs="仿宋_GB2312"/>
          <w:kern w:val="0"/>
          <w:sz w:val="24"/>
          <w:lang w:val="zh-CN"/>
        </w:rPr>
        <w:t xml:space="preserve">      </w:t>
      </w:r>
    </w:p>
    <w:p>
      <w:pPr>
        <w:autoSpaceDE w:val="0"/>
        <w:autoSpaceDN w:val="0"/>
        <w:adjustRightInd w:val="0"/>
        <w:spacing w:line="440" w:lineRule="exact"/>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r>
        <w:rPr>
          <w:rFonts w:ascii="仿宋_GB2312" w:eastAsia="仿宋_GB2312" w:cs="仿宋_GB2312"/>
          <w:kern w:val="0"/>
          <w:sz w:val="24"/>
          <w:lang w:val="zh-CN"/>
        </w:rPr>
        <w:t xml:space="preserve"> </w:t>
      </w:r>
    </w:p>
    <w:p>
      <w:pPr>
        <w:widowControl/>
        <w:jc w:val="left"/>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 xml:space="preserve">                   </w:t>
      </w:r>
      <w:r>
        <w:rPr>
          <w:rFonts w:hint="eastAsia" w:ascii="仿宋_GB2312" w:eastAsia="仿宋_GB2312" w:cs="仿宋_GB2312"/>
          <w:kern w:val="0"/>
          <w:sz w:val="24"/>
        </w:rPr>
        <w:t xml:space="preserve">              </w:t>
      </w:r>
      <w:r>
        <w:rPr>
          <w:rFonts w:hint="eastAsia" w:ascii="仿宋_GB2312" w:eastAsia="仿宋_GB2312" w:cs="仿宋_GB2312"/>
          <w:kern w:val="0"/>
          <w:sz w:val="24"/>
          <w:lang w:val="zh-CN"/>
        </w:rPr>
        <w:t xml:space="preserve">      日期：</w:t>
      </w:r>
      <w:r>
        <w:rPr>
          <w:rFonts w:ascii="仿宋_GB2312" w:eastAsia="仿宋_GB2312" w:cs="仿宋_GB2312"/>
          <w:kern w:val="0"/>
          <w:sz w:val="24"/>
          <w:lang w:val="zh-CN"/>
        </w:rPr>
        <w:t>20</w:t>
      </w:r>
      <w:r>
        <w:rPr>
          <w:rFonts w:hint="eastAsia" w:ascii="仿宋_GB2312" w:eastAsia="仿宋_GB2312" w:cs="仿宋_GB2312"/>
          <w:kern w:val="0"/>
          <w:sz w:val="24"/>
        </w:rPr>
        <w:t>20</w:t>
      </w:r>
      <w:r>
        <w:rPr>
          <w:rFonts w:hint="eastAsia" w:ascii="仿宋_GB2312" w:eastAsia="仿宋_GB2312" w:cs="仿宋_GB2312"/>
          <w:kern w:val="0"/>
          <w:sz w:val="24"/>
          <w:lang w:val="zh-CN"/>
        </w:rPr>
        <w:t>年</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月</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w:t>
      </w:r>
      <w:r>
        <w:rPr>
          <w:rFonts w:ascii="仿宋_GB2312" w:eastAsia="仿宋_GB2312" w:cs="仿宋_GB2312"/>
          <w:kern w:val="0"/>
          <w:sz w:val="24"/>
          <w:lang w:val="zh-CN"/>
        </w:rPr>
        <w:br w:type="page"/>
      </w:r>
    </w:p>
    <w:p>
      <w:pPr>
        <w:spacing w:line="480" w:lineRule="exact"/>
        <w:jc w:val="center"/>
        <w:rPr>
          <w:rFonts w:ascii="仿宋_GB2312" w:hAnsi="宋体" w:eastAsia="仿宋_GB2312"/>
          <w:b/>
          <w:bCs/>
          <w:sz w:val="36"/>
          <w:szCs w:val="36"/>
        </w:rPr>
      </w:pPr>
      <w:r>
        <w:rPr>
          <w:rFonts w:hint="eastAsia" w:ascii="仿宋_GB2312" w:eastAsia="仿宋_GB2312"/>
          <w:sz w:val="36"/>
          <w:szCs w:val="36"/>
          <w:lang w:val="zh-CN"/>
        </w:rPr>
        <w:t>▲</w:t>
      </w:r>
      <w:r>
        <w:rPr>
          <w:rFonts w:hint="eastAsia" w:ascii="仿宋_GB2312" w:hAnsi="宋体" w:eastAsia="仿宋_GB2312"/>
          <w:b/>
          <w:bCs/>
          <w:sz w:val="36"/>
          <w:szCs w:val="36"/>
        </w:rPr>
        <w:t>商务文件部分</w:t>
      </w:r>
    </w:p>
    <w:p>
      <w:pPr>
        <w:spacing w:line="480" w:lineRule="exact"/>
        <w:jc w:val="center"/>
        <w:rPr>
          <w:rFonts w:ascii="仿宋_GB2312" w:hAnsi="宋体" w:eastAsia="仿宋_GB2312"/>
          <w:b/>
          <w:bCs/>
          <w:sz w:val="36"/>
          <w:szCs w:val="36"/>
        </w:rPr>
      </w:pPr>
    </w:p>
    <w:p>
      <w:pPr>
        <w:spacing w:line="480" w:lineRule="exact"/>
        <w:jc w:val="center"/>
        <w:rPr>
          <w:rFonts w:ascii="仿宋_GB2312" w:hAnsi="宋体" w:eastAsia="仿宋_GB2312"/>
          <w:b/>
          <w:bCs/>
          <w:sz w:val="30"/>
          <w:szCs w:val="30"/>
        </w:rPr>
      </w:pPr>
      <w:r>
        <w:rPr>
          <w:rFonts w:hint="eastAsia" w:ascii="仿宋_GB2312" w:hAnsi="宋体" w:eastAsia="仿宋_GB2312"/>
          <w:b/>
          <w:bCs/>
          <w:sz w:val="30"/>
          <w:szCs w:val="30"/>
        </w:rPr>
        <w:t>目录</w:t>
      </w:r>
    </w:p>
    <w:p>
      <w:pPr>
        <w:spacing w:line="360" w:lineRule="auto"/>
        <w:outlineLvl w:val="0"/>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eastAsia="仿宋_GB2312"/>
          <w:sz w:val="24"/>
        </w:rPr>
        <w:t>法人授权委托书</w:t>
      </w:r>
      <w:r>
        <w:rPr>
          <w:rFonts w:hint="eastAsia" w:ascii="仿宋_GB2312" w:hAnsi="宋体" w:eastAsia="仿宋_GB2312" w:cs="宋体"/>
          <w:kern w:val="0"/>
          <w:sz w:val="24"/>
        </w:rPr>
        <w:t>……………………………………………………（页码）</w:t>
      </w:r>
    </w:p>
    <w:p>
      <w:pPr>
        <w:spacing w:line="360" w:lineRule="auto"/>
        <w:outlineLvl w:val="0"/>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eastAsia="仿宋_GB2312"/>
          <w:sz w:val="24"/>
        </w:rPr>
        <w:t>法定代表人及授权委托人的身份证（复印件）</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（3）</w:t>
      </w:r>
      <w:r>
        <w:rPr>
          <w:rFonts w:hint="eastAsia" w:ascii="仿宋_GB2312" w:eastAsia="仿宋_GB2312"/>
          <w:sz w:val="24"/>
        </w:rPr>
        <w:t>声明书</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（4）</w:t>
      </w:r>
      <w:r>
        <w:rPr>
          <w:rFonts w:hint="eastAsia" w:ascii="仿宋_GB2312" w:eastAsia="仿宋_GB2312"/>
          <w:sz w:val="24"/>
        </w:rPr>
        <w:t>通过年检有效的企业法人营业执照（复印件）</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（5）</w:t>
      </w:r>
      <w:r>
        <w:rPr>
          <w:rFonts w:hint="eastAsia" w:ascii="仿宋_GB2312" w:eastAsia="仿宋_GB2312"/>
          <w:sz w:val="24"/>
        </w:rPr>
        <w:t>通过年检有效的税务登记证（复印件）</w:t>
      </w:r>
      <w:r>
        <w:rPr>
          <w:rFonts w:hint="eastAsia" w:ascii="仿宋_GB2312" w:eastAsia="仿宋_GB2312" w:cs="仿宋_GB2312"/>
          <w:kern w:val="0"/>
          <w:sz w:val="24"/>
          <w:lang w:val="zh-CN"/>
        </w:rPr>
        <w:t>…………………………</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（6）</w:t>
      </w:r>
      <w:r>
        <w:rPr>
          <w:rFonts w:hint="eastAsia" w:ascii="仿宋_GB2312" w:eastAsia="仿宋_GB2312"/>
          <w:sz w:val="24"/>
        </w:rPr>
        <w:t>通过年检有效的社保登记证（复印件）</w:t>
      </w:r>
      <w:r>
        <w:rPr>
          <w:rFonts w:hint="eastAsia" w:ascii="仿宋_GB2312" w:eastAsia="仿宋_GB2312" w:cs="仿宋_GB2312"/>
          <w:kern w:val="0"/>
          <w:sz w:val="24"/>
          <w:lang w:val="zh-CN"/>
        </w:rPr>
        <w:t>…………………………</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（7）</w:t>
      </w:r>
      <w:r>
        <w:rPr>
          <w:rFonts w:hint="eastAsia" w:ascii="仿宋_GB2312" w:eastAsia="仿宋_GB2312"/>
          <w:sz w:val="24"/>
        </w:rPr>
        <w:t>2017年度审计后资产负债表、损益表（复印件）</w:t>
      </w:r>
      <w:r>
        <w:rPr>
          <w:rFonts w:hint="eastAsia" w:ascii="仿宋_GB2312" w:eastAsia="仿宋_GB2312" w:cs="仿宋_GB2312"/>
          <w:kern w:val="0"/>
          <w:sz w:val="24"/>
          <w:lang w:val="zh-CN"/>
        </w:rPr>
        <w:t>………………</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（8）</w:t>
      </w:r>
      <w:r>
        <w:rPr>
          <w:rFonts w:hint="eastAsia" w:ascii="仿宋_GB2312" w:eastAsia="仿宋_GB2312"/>
          <w:sz w:val="24"/>
        </w:rPr>
        <w:t>所有资质文件（复印件）</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（9）投标产品有关证书</w:t>
      </w:r>
      <w:r>
        <w:rPr>
          <w:rFonts w:hint="eastAsia" w:ascii="仿宋_GB2312" w:eastAsia="仿宋_GB2312"/>
          <w:sz w:val="24"/>
        </w:rPr>
        <w:t>…………………………………………………</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（10）</w:t>
      </w:r>
      <w:r>
        <w:rPr>
          <w:rFonts w:hint="eastAsia" w:ascii="仿宋_GB2312" w:eastAsia="仿宋_GB2312"/>
          <w:bCs/>
          <w:sz w:val="24"/>
          <w:szCs w:val="32"/>
        </w:rPr>
        <w:t>投标人基本情况表</w:t>
      </w:r>
      <w:r>
        <w:rPr>
          <w:rFonts w:hint="eastAsia" w:ascii="仿宋_GB2312" w:eastAsia="仿宋_GB2312" w:cs="仿宋_GB2312"/>
          <w:kern w:val="0"/>
          <w:sz w:val="24"/>
          <w:lang w:val="zh-CN"/>
        </w:rPr>
        <w:t>…………………………………………………</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（11）</w:t>
      </w:r>
      <w:r>
        <w:rPr>
          <w:rFonts w:hint="eastAsia" w:ascii="仿宋_GB2312" w:eastAsia="仿宋_GB2312" w:cs="仿宋_GB2312"/>
          <w:kern w:val="0"/>
          <w:sz w:val="24"/>
          <w:lang w:val="zh-CN"/>
        </w:rPr>
        <w:t>主要业绩证明………………………………………………………</w:t>
      </w:r>
      <w:r>
        <w:rPr>
          <w:rFonts w:hint="eastAsia" w:ascii="仿宋_GB2312" w:hAnsi="宋体" w:eastAsia="仿宋_GB2312" w:cs="宋体"/>
          <w:kern w:val="0"/>
          <w:sz w:val="24"/>
        </w:rPr>
        <w:t>（页码）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（12）商务偏离说明表……………………………………………………（页码）</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（13）</w:t>
      </w:r>
      <w:r>
        <w:rPr>
          <w:rFonts w:hint="eastAsia" w:ascii="仿宋_GB2312" w:eastAsia="仿宋_GB2312" w:cs="仿宋_GB2312"/>
          <w:kern w:val="0"/>
          <w:sz w:val="24"/>
          <w:lang w:val="zh-CN"/>
        </w:rPr>
        <w:t>关于对招标文件中有关条款的拒绝声明…………………………</w:t>
      </w:r>
      <w:r>
        <w:rPr>
          <w:rFonts w:hint="eastAsia" w:ascii="仿宋_GB2312" w:hAnsi="宋体" w:eastAsia="仿宋_GB2312" w:cs="宋体"/>
          <w:kern w:val="0"/>
          <w:sz w:val="24"/>
        </w:rPr>
        <w:t>（页码）</w:t>
      </w:r>
    </w:p>
    <w:p>
      <w:pPr>
        <w:spacing w:line="360" w:lineRule="auto"/>
        <w:rPr>
          <w:rFonts w:ascii="仿宋_GB2312" w:hAnsi="宋体" w:eastAsia="仿宋_GB2312"/>
          <w:b/>
          <w:bCs/>
          <w:sz w:val="24"/>
        </w:rPr>
      </w:pPr>
      <w:r>
        <w:rPr>
          <w:rFonts w:hint="eastAsia" w:ascii="仿宋_GB2312" w:hAnsi="宋体" w:eastAsia="仿宋_GB2312" w:cs="宋体"/>
          <w:kern w:val="0"/>
          <w:sz w:val="24"/>
        </w:rPr>
        <w:t>（14）</w:t>
      </w:r>
      <w:r>
        <w:rPr>
          <w:rFonts w:hint="eastAsia" w:ascii="仿宋_GB2312" w:eastAsia="仿宋_GB2312" w:cs="仿宋_GB2312"/>
          <w:kern w:val="0"/>
          <w:sz w:val="24"/>
          <w:lang w:val="zh-CN"/>
        </w:rPr>
        <w:t>投标人认为需要的其他商务文件或说明…………………………</w:t>
      </w:r>
      <w:r>
        <w:rPr>
          <w:rFonts w:hint="eastAsia" w:ascii="仿宋_GB2312" w:hAnsi="宋体" w:eastAsia="仿宋_GB2312" w:cs="宋体"/>
          <w:kern w:val="0"/>
          <w:sz w:val="24"/>
        </w:rPr>
        <w:t>（页码）</w:t>
      </w:r>
    </w:p>
    <w:p>
      <w:pPr>
        <w:spacing w:line="360" w:lineRule="auto"/>
        <w:rPr>
          <w:rFonts w:ascii="仿宋_GB2312" w:hAnsi="宋体" w:eastAsia="仿宋_GB2312"/>
          <w:b/>
          <w:bCs/>
          <w:sz w:val="30"/>
          <w:szCs w:val="30"/>
        </w:rPr>
      </w:pPr>
      <w:r>
        <w:rPr>
          <w:rFonts w:hint="eastAsia" w:ascii="仿宋_GB2312" w:hAnsi="宋体" w:eastAsia="仿宋_GB2312"/>
          <w:b/>
          <w:bCs/>
          <w:sz w:val="24"/>
        </w:rPr>
        <w:t>注：以上目录是编制投标商务文件的基本格式要求，各投标人可根据自身情况进一步细化。</w:t>
      </w:r>
    </w:p>
    <w:p>
      <w:pPr>
        <w:adjustRightInd w:val="0"/>
        <w:snapToGrid w:val="0"/>
        <w:spacing w:line="360" w:lineRule="auto"/>
        <w:jc w:val="center"/>
        <w:rPr>
          <w:rFonts w:ascii="仿宋_GB2312" w:hAnsi="宋体" w:eastAsia="仿宋_GB2312"/>
          <w:b/>
          <w:kern w:val="0"/>
          <w:sz w:val="36"/>
          <w:lang w:val="zh-CN"/>
        </w:rPr>
        <w:sectPr>
          <w:headerReference r:id="rId5" w:type="default"/>
          <w:footerReference r:id="rId6" w:type="default"/>
          <w:type w:val="continuous"/>
          <w:pgSz w:w="11906" w:h="16838"/>
          <w:pgMar w:top="1247" w:right="1418" w:bottom="18" w:left="1418" w:header="851" w:footer="992" w:gutter="0"/>
          <w:cols w:space="720" w:num="1"/>
          <w:titlePg/>
          <w:docGrid w:linePitch="312" w:charSpace="0"/>
        </w:sectPr>
      </w:pPr>
    </w:p>
    <w:p>
      <w:pPr>
        <w:adjustRightInd w:val="0"/>
        <w:snapToGrid w:val="0"/>
        <w:spacing w:line="360" w:lineRule="auto"/>
        <w:jc w:val="center"/>
        <w:rPr>
          <w:rFonts w:ascii="仿宋_GB2312" w:hAnsi="宋体" w:eastAsia="仿宋_GB2312"/>
          <w:b/>
          <w:kern w:val="0"/>
          <w:sz w:val="32"/>
          <w:szCs w:val="32"/>
          <w:lang w:val="zh-CN"/>
        </w:rPr>
      </w:pPr>
      <w:r>
        <w:rPr>
          <w:rFonts w:hint="eastAsia" w:ascii="仿宋_GB2312" w:hAnsi="宋体" w:eastAsia="仿宋_GB2312"/>
          <w:b/>
          <w:kern w:val="0"/>
          <w:sz w:val="32"/>
          <w:szCs w:val="32"/>
          <w:lang w:val="zh-CN"/>
        </w:rPr>
        <w:t>一、授权委托书</w:t>
      </w:r>
    </w:p>
    <w:p>
      <w:pPr>
        <w:adjustRightInd w:val="0"/>
        <w:snapToGrid w:val="0"/>
        <w:spacing w:line="276" w:lineRule="auto"/>
        <w:rPr>
          <w:rFonts w:ascii="仿宋_GB2312" w:hAnsi="宋体" w:eastAsia="仿宋_GB2312"/>
          <w:kern w:val="0"/>
          <w:sz w:val="24"/>
        </w:rPr>
      </w:pPr>
      <w:r>
        <w:rPr>
          <w:rFonts w:hint="eastAsia" w:ascii="仿宋_GB2312" w:eastAsia="仿宋_GB2312"/>
          <w:sz w:val="24"/>
        </w:rPr>
        <w:t>杭州临江环境能源有限公司</w:t>
      </w:r>
      <w:r>
        <w:rPr>
          <w:rFonts w:hint="eastAsia" w:ascii="仿宋_GB2312" w:hAnsi="宋体" w:eastAsia="仿宋_GB2312"/>
          <w:kern w:val="0"/>
          <w:sz w:val="24"/>
          <w:lang w:val="zh-CN"/>
        </w:rPr>
        <w:t>：</w:t>
      </w:r>
    </w:p>
    <w:p>
      <w:pPr>
        <w:pStyle w:val="22"/>
        <w:snapToGrid w:val="0"/>
        <w:spacing w:line="276" w:lineRule="auto"/>
        <w:ind w:firstLine="480" w:firstLineChars="200"/>
        <w:jc w:val="left"/>
        <w:rPr>
          <w:rFonts w:ascii="仿宋_GB2312" w:hAnsi="宋体" w:eastAsia="仿宋_GB2312"/>
          <w:kern w:val="0"/>
          <w:sz w:val="24"/>
          <w:lang w:val="zh-CN"/>
        </w:rPr>
      </w:pPr>
      <w:r>
        <w:rPr>
          <w:rFonts w:hint="eastAsia" w:ascii="仿宋_GB2312" w:hAnsi="宋体" w:eastAsia="仿宋_GB2312"/>
          <w:kern w:val="0"/>
          <w:sz w:val="24"/>
          <w:lang w:val="zh-CN"/>
        </w:rPr>
        <w:t>兹委派我公司</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先生/女士(其在本公司的职务是：</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 xml:space="preserve"> ，联系电话：</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手机：</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传真：</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w:t>
      </w:r>
      <w:r>
        <w:rPr>
          <w:rFonts w:hint="eastAsia" w:ascii="楷体_GB2312" w:hAnsi="宋体" w:eastAsia="楷体_GB2312"/>
          <w:sz w:val="24"/>
        </w:rPr>
        <w:t>代</w:t>
      </w:r>
      <w:r>
        <w:rPr>
          <w:rFonts w:hint="eastAsia" w:ascii="仿宋_GB2312" w:hAnsi="宋体" w:eastAsia="仿宋_GB2312"/>
          <w:kern w:val="0"/>
          <w:sz w:val="24"/>
          <w:lang w:val="zh-CN"/>
        </w:rPr>
        <w:t xml:space="preserve">表本公司参加贵公司组织的 </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 xml:space="preserve"> 项目（招标编号</w:t>
      </w:r>
      <w:r>
        <w:rPr>
          <w:rFonts w:hint="eastAsia" w:ascii="仿宋_GB2312" w:hAnsi="宋体" w:eastAsia="仿宋_GB2312"/>
          <w:kern w:val="0"/>
          <w:sz w:val="24"/>
          <w:u w:val="single"/>
          <w:lang w:val="zh-CN"/>
        </w:rPr>
        <w:t xml:space="preserve">              </w:t>
      </w:r>
      <w:r>
        <w:rPr>
          <w:rFonts w:hint="eastAsia" w:ascii="仿宋_GB2312" w:hAnsi="宋体" w:eastAsia="仿宋_GB2312"/>
          <w:kern w:val="0"/>
          <w:sz w:val="24"/>
          <w:lang w:val="zh-CN"/>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adjustRightInd w:val="0"/>
        <w:snapToGrid w:val="0"/>
        <w:spacing w:line="276" w:lineRule="auto"/>
        <w:ind w:firstLine="576"/>
        <w:rPr>
          <w:rFonts w:ascii="仿宋_GB2312" w:hAnsi="宋体" w:eastAsia="仿宋_GB2312"/>
          <w:kern w:val="0"/>
          <w:sz w:val="24"/>
          <w:szCs w:val="24"/>
          <w:lang w:val="zh-CN"/>
        </w:rPr>
      </w:pPr>
      <w:r>
        <w:rPr>
          <w:rFonts w:hint="eastAsia" w:ascii="仿宋_GB2312" w:hAnsi="宋体" w:eastAsia="仿宋_GB2312"/>
          <w:kern w:val="0"/>
          <w:sz w:val="24"/>
          <w:szCs w:val="24"/>
          <w:lang w:val="zh-CN"/>
        </w:rPr>
        <w:t>本授权书自出具之日起生效。</w:t>
      </w:r>
    </w:p>
    <w:p>
      <w:pPr>
        <w:adjustRightInd w:val="0"/>
        <w:snapToGrid w:val="0"/>
        <w:spacing w:line="276" w:lineRule="auto"/>
        <w:rPr>
          <w:rFonts w:ascii="仿宋_GB2312" w:hAnsi="宋体" w:eastAsia="仿宋_GB2312"/>
          <w:kern w:val="0"/>
          <w:sz w:val="24"/>
          <w:szCs w:val="24"/>
          <w:lang w:val="zh-CN"/>
        </w:rPr>
      </w:pPr>
      <w:r>
        <w:rPr>
          <w:rFonts w:hint="eastAsia" w:ascii="仿宋_GB2312" w:hAnsi="宋体" w:eastAsia="仿宋_GB2312"/>
          <w:kern w:val="0"/>
          <w:sz w:val="24"/>
          <w:szCs w:val="24"/>
          <w:lang w:val="zh-CN"/>
        </w:rPr>
        <w:t xml:space="preserve">   </w:t>
      </w:r>
    </w:p>
    <w:p>
      <w:pPr>
        <w:adjustRightInd w:val="0"/>
        <w:snapToGrid w:val="0"/>
        <w:spacing w:line="276" w:lineRule="auto"/>
        <w:rPr>
          <w:rFonts w:ascii="仿宋_GB2312" w:hAnsi="宋体" w:eastAsia="仿宋_GB2312"/>
          <w:kern w:val="0"/>
          <w:sz w:val="24"/>
          <w:szCs w:val="24"/>
          <w:lang w:val="zh-CN"/>
        </w:rPr>
      </w:pPr>
      <w:r>
        <w:rPr>
          <w:rFonts w:hint="eastAsia" w:ascii="仿宋_GB2312" w:hAnsi="宋体" w:eastAsia="仿宋_GB2312"/>
          <w:kern w:val="0"/>
          <w:sz w:val="24"/>
          <w:szCs w:val="24"/>
          <w:lang w:val="zh-CN"/>
        </w:rPr>
        <w:t xml:space="preserve">    特此告知。</w:t>
      </w:r>
    </w:p>
    <w:p>
      <w:pPr>
        <w:adjustRightInd w:val="0"/>
        <w:snapToGrid w:val="0"/>
        <w:spacing w:line="276" w:lineRule="auto"/>
        <w:rPr>
          <w:rFonts w:ascii="仿宋_GB2312" w:hAnsi="宋体" w:eastAsia="仿宋_GB2312"/>
          <w:kern w:val="0"/>
          <w:sz w:val="24"/>
          <w:szCs w:val="24"/>
          <w:lang w:val="zh-CN"/>
        </w:rPr>
      </w:pPr>
      <w:r>
        <w:rPr>
          <w:rFonts w:hint="eastAsia" w:ascii="仿宋_GB2312" w:hAnsi="宋体" w:eastAsia="仿宋_GB2312"/>
          <w:kern w:val="0"/>
          <w:sz w:val="24"/>
          <w:szCs w:val="24"/>
          <w:lang w:val="zh-CN"/>
        </w:rPr>
        <w:t xml:space="preserve">                                                  投标人名称(公章)：</w:t>
      </w:r>
    </w:p>
    <w:p>
      <w:pPr>
        <w:adjustRightInd w:val="0"/>
        <w:snapToGrid w:val="0"/>
        <w:spacing w:line="276" w:lineRule="auto"/>
        <w:rPr>
          <w:rFonts w:ascii="仿宋_GB2312" w:hAnsi="宋体" w:eastAsia="仿宋_GB2312"/>
          <w:kern w:val="0"/>
          <w:sz w:val="24"/>
          <w:szCs w:val="24"/>
          <w:lang w:val="zh-CN"/>
        </w:rPr>
      </w:pPr>
      <w:r>
        <w:rPr>
          <w:rFonts w:hint="eastAsia" w:ascii="仿宋_GB2312" w:hAnsi="宋体" w:eastAsia="仿宋_GB2312"/>
          <w:kern w:val="0"/>
          <w:sz w:val="24"/>
          <w:szCs w:val="24"/>
          <w:lang w:val="zh-CN"/>
        </w:rPr>
        <w:t xml:space="preserve">                                                  法定代表人(签字)：</w:t>
      </w:r>
    </w:p>
    <w:p>
      <w:pPr>
        <w:adjustRightInd w:val="0"/>
        <w:snapToGrid w:val="0"/>
        <w:spacing w:line="276" w:lineRule="auto"/>
        <w:jc w:val="right"/>
        <w:rPr>
          <w:rFonts w:ascii="仿宋_GB2312" w:hAnsi="宋体" w:eastAsia="仿宋_GB2312"/>
          <w:kern w:val="0"/>
          <w:sz w:val="24"/>
          <w:szCs w:val="24"/>
          <w:lang w:val="zh-CN"/>
        </w:rPr>
      </w:pPr>
      <w:r>
        <w:rPr>
          <w:rFonts w:hint="eastAsia" w:ascii="仿宋_GB2312" w:hAnsi="宋体" w:eastAsia="仿宋_GB2312"/>
          <w:kern w:val="0"/>
          <w:sz w:val="24"/>
          <w:szCs w:val="24"/>
          <w:lang w:val="zh-CN"/>
        </w:rPr>
        <w:t>签发日期：20</w:t>
      </w:r>
      <w:r>
        <w:rPr>
          <w:rFonts w:hint="eastAsia" w:ascii="仿宋_GB2312" w:hAnsi="宋体" w:eastAsia="仿宋_GB2312"/>
          <w:kern w:val="0"/>
          <w:sz w:val="24"/>
          <w:szCs w:val="24"/>
        </w:rPr>
        <w:t>20</w:t>
      </w:r>
      <w:r>
        <w:rPr>
          <w:rFonts w:hint="eastAsia" w:ascii="仿宋_GB2312" w:hAnsi="宋体" w:eastAsia="仿宋_GB2312"/>
          <w:kern w:val="0"/>
          <w:sz w:val="24"/>
          <w:szCs w:val="24"/>
          <w:lang w:val="zh-CN"/>
        </w:rPr>
        <w:t>年  月   日</w:t>
      </w:r>
    </w:p>
    <w:p>
      <w:pPr>
        <w:adjustRightInd w:val="0"/>
        <w:snapToGrid w:val="0"/>
        <w:spacing w:line="360" w:lineRule="auto"/>
        <w:ind w:right="480"/>
        <w:rPr>
          <w:rFonts w:ascii="仿宋_GB2312" w:hAnsi="宋体" w:eastAsia="仿宋_GB2312"/>
          <w:kern w:val="0"/>
          <w:sz w:val="24"/>
          <w:lang w:val="zh-CN"/>
        </w:rPr>
      </w:pPr>
    </w:p>
    <w:p>
      <w:pPr>
        <w:widowControl/>
        <w:jc w:val="left"/>
        <w:rPr>
          <w:rFonts w:ascii="仿宋_GB2312" w:hAnsi="宋体" w:eastAsia="仿宋_GB2312"/>
          <w:kern w:val="0"/>
          <w:sz w:val="24"/>
          <w:lang w:val="zh-CN"/>
        </w:rPr>
      </w:pPr>
      <w:r>
        <w:rPr>
          <w:rFonts w:ascii="仿宋_GB2312" w:hAnsi="宋体" w:eastAsia="仿宋_GB2312"/>
          <w:kern w:val="0"/>
          <w:sz w:val="24"/>
          <w:lang w:val="zh-CN"/>
        </w:rPr>
        <w:br w:type="page"/>
      </w:r>
    </w:p>
    <w:p>
      <w:pPr>
        <w:adjustRightInd w:val="0"/>
        <w:snapToGrid w:val="0"/>
        <w:spacing w:line="360" w:lineRule="auto"/>
        <w:ind w:right="480"/>
        <w:rPr>
          <w:rFonts w:ascii="仿宋_GB2312" w:hAnsi="宋体" w:eastAsia="仿宋_GB2312"/>
          <w:kern w:val="0"/>
          <w:sz w:val="24"/>
          <w:lang w:val="zh-CN"/>
        </w:rPr>
      </w:pPr>
    </w:p>
    <w:p>
      <w:pPr>
        <w:adjustRightInd w:val="0"/>
        <w:snapToGrid w:val="0"/>
        <w:spacing w:line="360" w:lineRule="auto"/>
        <w:ind w:right="480"/>
        <w:jc w:val="center"/>
        <w:rPr>
          <w:rFonts w:ascii="仿宋_GB2312" w:hAnsi="宋体" w:eastAsia="仿宋_GB2312"/>
          <w:kern w:val="0"/>
          <w:sz w:val="32"/>
          <w:szCs w:val="32"/>
          <w:lang w:val="zh-CN"/>
        </w:rPr>
      </w:pPr>
      <w:r>
        <w:rPr>
          <w:rFonts w:hint="eastAsia" w:ascii="仿宋_GB2312" w:hAnsi="宋体" w:eastAsia="仿宋_GB2312"/>
          <w:b/>
          <w:bCs/>
          <w:sz w:val="32"/>
          <w:szCs w:val="32"/>
        </w:rPr>
        <w:t>二、</w:t>
      </w:r>
      <w:r>
        <w:rPr>
          <w:rFonts w:hint="eastAsia" w:ascii="仿宋_GB2312" w:eastAsia="仿宋_GB2312"/>
          <w:b/>
          <w:sz w:val="32"/>
          <w:szCs w:val="32"/>
        </w:rPr>
        <w:t>法定代表人及授权委托人的身份证（复印件）</w:t>
      </w:r>
    </w:p>
    <w:p>
      <w:pPr>
        <w:adjustRightInd w:val="0"/>
        <w:snapToGrid w:val="0"/>
        <w:spacing w:line="360" w:lineRule="auto"/>
        <w:ind w:right="480"/>
        <w:jc w:val="center"/>
        <w:rPr>
          <w:rFonts w:ascii="仿宋_GB2312" w:hAnsi="宋体" w:eastAsia="仿宋_GB2312"/>
          <w:b/>
          <w:kern w:val="0"/>
          <w:sz w:val="32"/>
          <w:szCs w:val="32"/>
          <w:lang w:val="zh-CN"/>
        </w:rPr>
      </w:pPr>
    </w:p>
    <w:p>
      <w:pPr>
        <w:adjustRightInd w:val="0"/>
        <w:snapToGrid w:val="0"/>
        <w:spacing w:line="360" w:lineRule="auto"/>
        <w:ind w:right="480"/>
        <w:jc w:val="center"/>
        <w:rPr>
          <w:rFonts w:ascii="仿宋_GB2312" w:hAnsi="宋体" w:eastAsia="仿宋_GB2312"/>
          <w:b/>
          <w:kern w:val="0"/>
          <w:sz w:val="32"/>
          <w:szCs w:val="32"/>
          <w:lang w:val="zh-CN"/>
        </w:rPr>
      </w:pPr>
    </w:p>
    <w:p>
      <w:pPr>
        <w:adjustRightInd w:val="0"/>
        <w:snapToGrid w:val="0"/>
        <w:spacing w:line="360" w:lineRule="auto"/>
        <w:ind w:right="480"/>
        <w:jc w:val="center"/>
        <w:rPr>
          <w:rFonts w:ascii="仿宋_GB2312" w:hAnsi="宋体" w:eastAsia="仿宋_GB2312"/>
          <w:b/>
          <w:kern w:val="0"/>
          <w:sz w:val="32"/>
          <w:szCs w:val="32"/>
        </w:rPr>
      </w:pPr>
      <w:r>
        <w:rPr>
          <w:rFonts w:hint="eastAsia" w:ascii="仿宋_GB2312" w:hAnsi="宋体" w:eastAsia="仿宋_GB2312"/>
          <w:b/>
          <w:kern w:val="0"/>
          <w:sz w:val="32"/>
          <w:szCs w:val="32"/>
          <w:lang w:val="zh-CN"/>
        </w:rPr>
        <w:t>三、声明书</w:t>
      </w:r>
    </w:p>
    <w:p>
      <w:pPr>
        <w:adjustRightInd w:val="0"/>
        <w:snapToGrid w:val="0"/>
        <w:spacing w:line="360" w:lineRule="auto"/>
        <w:rPr>
          <w:rFonts w:ascii="仿宋_GB2312" w:hAnsi="宋体" w:eastAsia="仿宋_GB2312"/>
          <w:kern w:val="0"/>
          <w:sz w:val="24"/>
        </w:rPr>
      </w:pPr>
      <w:r>
        <w:rPr>
          <w:rFonts w:hint="eastAsia" w:ascii="仿宋_GB2312" w:eastAsia="仿宋_GB2312"/>
          <w:sz w:val="24"/>
        </w:rPr>
        <w:t>杭州临江环境能源有限公司</w:t>
      </w:r>
      <w:r>
        <w:rPr>
          <w:rFonts w:hint="eastAsia" w:ascii="仿宋_GB2312" w:hAnsi="宋体" w:eastAsia="仿宋_GB2312"/>
          <w:kern w:val="0"/>
          <w:sz w:val="24"/>
          <w:lang w:val="zh-CN"/>
        </w:rPr>
        <w:t>：</w:t>
      </w:r>
    </w:p>
    <w:p>
      <w:pPr>
        <w:adjustRightInd w:val="0"/>
        <w:snapToGrid w:val="0"/>
        <w:spacing w:line="360" w:lineRule="auto"/>
        <w:ind w:firstLine="480"/>
        <w:rPr>
          <w:rFonts w:ascii="仿宋_GB2312" w:hAnsi="宋体" w:eastAsia="仿宋_GB2312"/>
          <w:kern w:val="0"/>
          <w:sz w:val="24"/>
        </w:rPr>
      </w:pPr>
      <w:r>
        <w:rPr>
          <w:rFonts w:hint="eastAsia" w:ascii="仿宋_GB2312" w:hAnsi="宋体" w:eastAsia="仿宋_GB2312"/>
          <w:kern w:val="0"/>
          <w:sz w:val="24"/>
          <w:lang w:val="zh-CN"/>
        </w:rPr>
        <w:t>本单位自愿参加</w:t>
      </w:r>
      <w:r>
        <w:rPr>
          <w:rFonts w:hint="eastAsia" w:ascii="仿宋_GB2312" w:eastAsia="仿宋_GB2312"/>
          <w:sz w:val="24"/>
        </w:rPr>
        <w:t>杭州临江环境能源有限公司</w:t>
      </w:r>
      <w:r>
        <w:rPr>
          <w:rFonts w:hint="eastAsia" w:ascii="仿宋_GB2312" w:eastAsia="仿宋_GB2312"/>
          <w:sz w:val="24"/>
          <w:u w:val="single"/>
        </w:rPr>
        <w:t xml:space="preserve">             </w:t>
      </w:r>
      <w:r>
        <w:rPr>
          <w:rFonts w:hint="eastAsia" w:ascii="仿宋_GB2312" w:eastAsia="仿宋_GB2312"/>
          <w:sz w:val="24"/>
        </w:rPr>
        <w:t>采购项目</w:t>
      </w:r>
      <w:r>
        <w:rPr>
          <w:rFonts w:hint="eastAsia" w:ascii="仿宋_GB2312" w:hAnsi="宋体" w:eastAsia="仿宋_GB2312"/>
          <w:kern w:val="0"/>
          <w:sz w:val="24"/>
          <w:lang w:val="zh-CN"/>
        </w:rPr>
        <w:t>的投标，并保证投标文件中所列举的投标报价文件及相关资料和公司基本情况资料是真实的、合法的。</w:t>
      </w:r>
    </w:p>
    <w:p>
      <w:pPr>
        <w:adjustRightInd w:val="0"/>
        <w:snapToGrid w:val="0"/>
        <w:spacing w:line="360" w:lineRule="auto"/>
        <w:ind w:firstLine="480"/>
        <w:rPr>
          <w:rFonts w:ascii="仿宋_GB2312" w:hAnsi="宋体" w:eastAsia="仿宋_GB2312"/>
          <w:kern w:val="0"/>
          <w:sz w:val="24"/>
        </w:rPr>
      </w:pPr>
      <w:r>
        <w:rPr>
          <w:rFonts w:hint="eastAsia" w:ascii="仿宋_GB2312" w:hAnsi="宋体" w:eastAsia="仿宋_GB2312"/>
          <w:kern w:val="0"/>
          <w:sz w:val="24"/>
          <w:lang w:val="zh-CN"/>
        </w:rPr>
        <w:t>同意此次招标文件中的各项内容。</w:t>
      </w:r>
    </w:p>
    <w:p>
      <w:pPr>
        <w:adjustRightInd w:val="0"/>
        <w:snapToGrid w:val="0"/>
        <w:spacing w:line="360" w:lineRule="auto"/>
        <w:ind w:firstLine="480"/>
        <w:rPr>
          <w:rFonts w:ascii="仿宋_GB2312" w:hAnsi="宋体" w:eastAsia="仿宋_GB2312"/>
          <w:kern w:val="0"/>
          <w:sz w:val="24"/>
        </w:rPr>
      </w:pPr>
      <w:r>
        <w:rPr>
          <w:rFonts w:hint="eastAsia" w:ascii="仿宋_GB2312" w:hAnsi="宋体" w:eastAsia="仿宋_GB2312"/>
          <w:kern w:val="0"/>
          <w:sz w:val="24"/>
          <w:lang w:val="zh-CN"/>
        </w:rPr>
        <w:t>同意提供按照贵方可能要求的与投标有关的一切数据或资料等。</w:t>
      </w:r>
    </w:p>
    <w:p>
      <w:pPr>
        <w:adjustRightInd w:val="0"/>
        <w:snapToGrid w:val="0"/>
        <w:spacing w:line="360" w:lineRule="auto"/>
        <w:ind w:firstLine="480"/>
        <w:rPr>
          <w:rFonts w:ascii="仿宋_GB2312" w:hAnsi="宋体" w:eastAsia="仿宋_GB2312"/>
          <w:kern w:val="0"/>
          <w:sz w:val="24"/>
        </w:rPr>
      </w:pPr>
      <w:r>
        <w:rPr>
          <w:rFonts w:hint="eastAsia" w:ascii="仿宋_GB2312" w:hAnsi="宋体" w:eastAsia="仿宋_GB2312"/>
          <w:kern w:val="0"/>
          <w:sz w:val="24"/>
          <w:lang w:val="zh-CN"/>
        </w:rPr>
        <w:t>本单位如中标，保证按照投标文件的承诺与贵方签订合同，保证履行合同条款并缴纳履约保证金。</w:t>
      </w:r>
    </w:p>
    <w:p>
      <w:pPr>
        <w:adjustRightInd w:val="0"/>
        <w:snapToGrid w:val="0"/>
        <w:spacing w:line="360" w:lineRule="auto"/>
        <w:rPr>
          <w:rFonts w:ascii="仿宋_GB2312" w:hAnsi="宋体" w:eastAsia="仿宋_GB2312"/>
          <w:kern w:val="0"/>
          <w:sz w:val="24"/>
          <w:lang w:val="zh-CN"/>
        </w:rPr>
      </w:pPr>
    </w:p>
    <w:p>
      <w:pPr>
        <w:adjustRightInd w:val="0"/>
        <w:snapToGrid w:val="0"/>
        <w:spacing w:line="360" w:lineRule="auto"/>
        <w:rPr>
          <w:rFonts w:ascii="仿宋_GB2312" w:hAnsi="宋体" w:eastAsia="仿宋_GB2312"/>
          <w:kern w:val="0"/>
          <w:sz w:val="24"/>
        </w:rPr>
      </w:pPr>
      <w:r>
        <w:rPr>
          <w:rFonts w:hint="eastAsia" w:ascii="仿宋_GB2312" w:hAnsi="宋体" w:eastAsia="仿宋_GB2312"/>
          <w:kern w:val="0"/>
          <w:sz w:val="24"/>
          <w:lang w:val="zh-CN"/>
        </w:rPr>
        <w:t xml:space="preserve">                                           投标人名称(公章)：</w:t>
      </w:r>
    </w:p>
    <w:p>
      <w:pPr>
        <w:adjustRightInd w:val="0"/>
        <w:snapToGrid w:val="0"/>
        <w:spacing w:line="360" w:lineRule="auto"/>
        <w:rPr>
          <w:rFonts w:ascii="仿宋_GB2312" w:hAnsi="宋体" w:eastAsia="仿宋_GB2312"/>
          <w:kern w:val="0"/>
          <w:sz w:val="24"/>
        </w:rPr>
      </w:pPr>
      <w:r>
        <w:rPr>
          <w:rFonts w:hint="eastAsia" w:ascii="仿宋_GB2312" w:hAnsi="宋体" w:eastAsia="仿宋_GB2312"/>
          <w:kern w:val="0"/>
          <w:sz w:val="24"/>
          <w:lang w:val="zh-CN"/>
        </w:rPr>
        <w:t xml:space="preserve">                                       </w:t>
      </w:r>
      <w:r>
        <w:rPr>
          <w:rFonts w:hint="eastAsia" w:ascii="仿宋_GB2312" w:hAnsi="宋体" w:eastAsia="仿宋_GB2312"/>
          <w:kern w:val="0"/>
          <w:sz w:val="24"/>
        </w:rPr>
        <w:t xml:space="preserve"> </w:t>
      </w:r>
      <w:r>
        <w:rPr>
          <w:rFonts w:hint="eastAsia" w:ascii="仿宋_GB2312" w:hAnsi="宋体" w:eastAsia="仿宋_GB2312"/>
          <w:kern w:val="0"/>
          <w:sz w:val="24"/>
          <w:lang w:val="zh-CN"/>
        </w:rPr>
        <w:t>法定代表人或授权委托人(签字)：</w:t>
      </w:r>
    </w:p>
    <w:p>
      <w:pPr>
        <w:widowControl/>
        <w:ind w:firstLine="4680" w:firstLineChars="1950"/>
        <w:jc w:val="left"/>
        <w:rPr>
          <w:rFonts w:ascii="仿宋_GB2312" w:hAnsi="宋体" w:eastAsia="仿宋_GB2312"/>
          <w:kern w:val="0"/>
          <w:sz w:val="24"/>
          <w:lang w:val="zh-CN"/>
        </w:rPr>
      </w:pPr>
      <w:r>
        <w:rPr>
          <w:rFonts w:hint="eastAsia" w:ascii="仿宋_GB2312" w:hAnsi="宋体" w:eastAsia="仿宋_GB2312"/>
          <w:kern w:val="0"/>
          <w:sz w:val="24"/>
          <w:lang w:val="zh-CN"/>
        </w:rPr>
        <w:t>日期</w:t>
      </w:r>
      <w:r>
        <w:rPr>
          <w:rFonts w:hint="eastAsia" w:ascii="仿宋_GB2312" w:hAnsi="宋体" w:eastAsia="仿宋_GB2312"/>
          <w:kern w:val="0"/>
          <w:sz w:val="24"/>
        </w:rPr>
        <w:t>：2020</w:t>
      </w:r>
      <w:r>
        <w:rPr>
          <w:rFonts w:hint="eastAsia" w:ascii="仿宋_GB2312" w:hAnsi="宋体" w:eastAsia="仿宋_GB2312"/>
          <w:kern w:val="0"/>
          <w:sz w:val="24"/>
          <w:lang w:val="zh-CN"/>
        </w:rPr>
        <w:t>年</w:t>
      </w:r>
      <w:r>
        <w:rPr>
          <w:rFonts w:hint="eastAsia" w:ascii="仿宋_GB2312" w:hAnsi="宋体" w:eastAsia="仿宋_GB2312"/>
          <w:kern w:val="0"/>
          <w:sz w:val="24"/>
        </w:rPr>
        <w:t xml:space="preserve">  </w:t>
      </w:r>
      <w:r>
        <w:rPr>
          <w:rFonts w:hint="eastAsia" w:ascii="仿宋_GB2312" w:hAnsi="宋体" w:eastAsia="仿宋_GB2312"/>
          <w:kern w:val="0"/>
          <w:sz w:val="24"/>
          <w:lang w:val="zh-CN"/>
        </w:rPr>
        <w:t>月</w:t>
      </w:r>
      <w:r>
        <w:rPr>
          <w:rFonts w:hint="eastAsia" w:ascii="仿宋_GB2312" w:hAnsi="宋体" w:eastAsia="仿宋_GB2312"/>
          <w:kern w:val="0"/>
          <w:sz w:val="24"/>
        </w:rPr>
        <w:t xml:space="preserve">   </w:t>
      </w:r>
      <w:r>
        <w:rPr>
          <w:rFonts w:hint="eastAsia" w:ascii="仿宋_GB2312" w:hAnsi="宋体" w:eastAsia="仿宋_GB2312"/>
          <w:kern w:val="0"/>
          <w:sz w:val="24"/>
          <w:lang w:val="zh-CN"/>
        </w:rPr>
        <w:t>日</w:t>
      </w:r>
    </w:p>
    <w:p>
      <w:pPr>
        <w:widowControl/>
        <w:jc w:val="left"/>
        <w:rPr>
          <w:rFonts w:ascii="仿宋_GB2312" w:hAnsi="宋体" w:eastAsia="仿宋_GB2312"/>
          <w:kern w:val="0"/>
          <w:sz w:val="24"/>
          <w:lang w:val="zh-CN"/>
        </w:rPr>
      </w:pPr>
      <w:r>
        <w:rPr>
          <w:rFonts w:ascii="仿宋_GB2312" w:hAnsi="宋体" w:eastAsia="仿宋_GB2312"/>
          <w:kern w:val="0"/>
          <w:sz w:val="24"/>
          <w:lang w:val="zh-CN"/>
        </w:rPr>
        <w:br w:type="page"/>
      </w:r>
    </w:p>
    <w:p>
      <w:pPr>
        <w:widowControl/>
        <w:ind w:firstLine="4440" w:firstLineChars="1850"/>
        <w:jc w:val="left"/>
        <w:rPr>
          <w:rFonts w:ascii="仿宋_GB2312" w:hAnsi="宋体" w:eastAsia="仿宋_GB2312"/>
          <w:kern w:val="0"/>
          <w:sz w:val="24"/>
          <w:lang w:val="zh-CN"/>
        </w:rPr>
      </w:pPr>
    </w:p>
    <w:p>
      <w:pPr>
        <w:adjustRightInd w:val="0"/>
        <w:snapToGrid w:val="0"/>
        <w:spacing w:line="360" w:lineRule="auto"/>
        <w:ind w:firstLine="5160" w:firstLineChars="2150"/>
        <w:rPr>
          <w:rFonts w:ascii="仿宋_GB2312" w:hAnsi="宋体" w:eastAsia="仿宋_GB2312"/>
          <w:kern w:val="0"/>
          <w:sz w:val="24"/>
          <w:lang w:val="zh-CN"/>
        </w:rPr>
      </w:pPr>
    </w:p>
    <w:p>
      <w:pPr>
        <w:spacing w:line="480" w:lineRule="exact"/>
        <w:jc w:val="center"/>
        <w:rPr>
          <w:rFonts w:ascii="仿宋_GB2312" w:eastAsia="仿宋_GB2312"/>
          <w:b/>
          <w:sz w:val="30"/>
          <w:szCs w:val="30"/>
        </w:rPr>
      </w:pPr>
      <w:r>
        <w:rPr>
          <w:rFonts w:hint="eastAsia" w:ascii="仿宋_GB2312" w:hAnsi="宋体" w:eastAsia="仿宋_GB2312"/>
          <w:b/>
          <w:bCs/>
          <w:sz w:val="30"/>
          <w:szCs w:val="30"/>
        </w:rPr>
        <w:t>四、</w:t>
      </w:r>
      <w:r>
        <w:rPr>
          <w:rFonts w:hint="eastAsia" w:ascii="仿宋_GB2312" w:eastAsia="仿宋_GB2312"/>
          <w:b/>
          <w:sz w:val="30"/>
          <w:szCs w:val="30"/>
        </w:rPr>
        <w:t>通过年检有效的企业法人营业执照（复印件）</w:t>
      </w:r>
    </w:p>
    <w:p>
      <w:pPr>
        <w:spacing w:line="480" w:lineRule="exact"/>
        <w:jc w:val="center"/>
        <w:rPr>
          <w:rFonts w:ascii="仿宋_GB2312" w:eastAsia="仿宋_GB2312"/>
          <w:b/>
          <w:sz w:val="30"/>
          <w:szCs w:val="30"/>
        </w:rPr>
      </w:pPr>
    </w:p>
    <w:p>
      <w:pPr>
        <w:spacing w:line="480" w:lineRule="exact"/>
        <w:ind w:firstLine="1054" w:firstLineChars="350"/>
        <w:rPr>
          <w:rFonts w:ascii="仿宋_GB2312" w:eastAsia="仿宋_GB2312"/>
          <w:b/>
          <w:sz w:val="30"/>
          <w:szCs w:val="30"/>
        </w:rPr>
      </w:pPr>
      <w:r>
        <w:rPr>
          <w:rFonts w:hint="eastAsia" w:ascii="仿宋_GB2312" w:eastAsia="仿宋_GB2312"/>
          <w:b/>
          <w:sz w:val="30"/>
          <w:szCs w:val="30"/>
        </w:rPr>
        <w:t>五、通过年检有效的税务登记证（复印件）</w:t>
      </w:r>
    </w:p>
    <w:p>
      <w:pPr>
        <w:spacing w:line="480" w:lineRule="exact"/>
        <w:jc w:val="center"/>
        <w:rPr>
          <w:rFonts w:ascii="仿宋_GB2312" w:eastAsia="仿宋_GB2312"/>
          <w:b/>
          <w:sz w:val="30"/>
          <w:szCs w:val="30"/>
        </w:rPr>
      </w:pPr>
    </w:p>
    <w:p>
      <w:pPr>
        <w:spacing w:line="480" w:lineRule="exact"/>
        <w:ind w:firstLine="1054" w:firstLineChars="350"/>
        <w:rPr>
          <w:rFonts w:ascii="仿宋_GB2312" w:eastAsia="仿宋_GB2312"/>
          <w:b/>
          <w:sz w:val="30"/>
          <w:szCs w:val="30"/>
        </w:rPr>
      </w:pPr>
      <w:r>
        <w:rPr>
          <w:rFonts w:hint="eastAsia" w:ascii="仿宋_GB2312" w:eastAsia="仿宋_GB2312"/>
          <w:b/>
          <w:sz w:val="30"/>
          <w:szCs w:val="30"/>
        </w:rPr>
        <w:t>六、通过年检有效的社保登记证（复印件）</w:t>
      </w:r>
    </w:p>
    <w:p>
      <w:pPr>
        <w:spacing w:line="480" w:lineRule="exact"/>
        <w:jc w:val="center"/>
        <w:rPr>
          <w:rFonts w:ascii="仿宋_GB2312" w:eastAsia="仿宋_GB2312"/>
          <w:b/>
          <w:sz w:val="30"/>
          <w:szCs w:val="30"/>
        </w:rPr>
      </w:pPr>
    </w:p>
    <w:p>
      <w:pPr>
        <w:spacing w:line="480" w:lineRule="exact"/>
        <w:jc w:val="center"/>
        <w:rPr>
          <w:rFonts w:ascii="仿宋_GB2312" w:eastAsia="仿宋_GB2312"/>
          <w:b/>
          <w:sz w:val="30"/>
          <w:szCs w:val="30"/>
        </w:rPr>
      </w:pPr>
      <w:r>
        <w:rPr>
          <w:rFonts w:hint="eastAsia" w:ascii="仿宋_GB2312" w:eastAsia="仿宋_GB2312"/>
          <w:b/>
          <w:sz w:val="30"/>
          <w:szCs w:val="30"/>
        </w:rPr>
        <w:t xml:space="preserve">  七、2019年审计后年资产负债表、损益表（复印件）</w:t>
      </w:r>
    </w:p>
    <w:p>
      <w:pPr>
        <w:spacing w:line="480" w:lineRule="exact"/>
        <w:jc w:val="center"/>
        <w:rPr>
          <w:rFonts w:ascii="仿宋_GB2312" w:eastAsia="仿宋_GB2312"/>
          <w:b/>
          <w:sz w:val="30"/>
          <w:szCs w:val="30"/>
        </w:rPr>
      </w:pPr>
    </w:p>
    <w:p>
      <w:pPr>
        <w:spacing w:line="480" w:lineRule="exact"/>
        <w:ind w:firstLine="1054" w:firstLineChars="350"/>
        <w:rPr>
          <w:rFonts w:ascii="仿宋_GB2312" w:eastAsia="仿宋_GB2312"/>
          <w:b/>
          <w:sz w:val="30"/>
          <w:szCs w:val="30"/>
        </w:rPr>
      </w:pPr>
      <w:r>
        <w:rPr>
          <w:rFonts w:hint="eastAsia" w:ascii="仿宋_GB2312" w:eastAsia="仿宋_GB2312"/>
          <w:b/>
          <w:sz w:val="30"/>
          <w:szCs w:val="30"/>
        </w:rPr>
        <w:t>八、所有资质文件（复印件）</w:t>
      </w:r>
    </w:p>
    <w:p>
      <w:pPr>
        <w:spacing w:line="480" w:lineRule="exact"/>
        <w:jc w:val="center"/>
        <w:rPr>
          <w:rFonts w:ascii="仿宋_GB2312" w:eastAsia="仿宋_GB2312"/>
          <w:sz w:val="28"/>
        </w:rPr>
      </w:pPr>
    </w:p>
    <w:p>
      <w:pPr>
        <w:spacing w:line="480" w:lineRule="exact"/>
        <w:ind w:firstLine="1054" w:firstLineChars="350"/>
        <w:rPr>
          <w:rFonts w:ascii="仿宋_GB2312" w:eastAsia="仿宋_GB2312"/>
          <w:b/>
          <w:sz w:val="30"/>
          <w:szCs w:val="30"/>
        </w:rPr>
      </w:pPr>
      <w:r>
        <w:rPr>
          <w:rFonts w:hint="eastAsia" w:ascii="仿宋_GB2312" w:eastAsia="仿宋_GB2312"/>
          <w:b/>
          <w:sz w:val="30"/>
          <w:szCs w:val="30"/>
        </w:rPr>
        <w:t>九、投标产品有关证书</w:t>
      </w:r>
    </w:p>
    <w:p>
      <w:pPr>
        <w:tabs>
          <w:tab w:val="left" w:pos="287"/>
        </w:tabs>
        <w:autoSpaceDE w:val="0"/>
        <w:autoSpaceDN w:val="0"/>
        <w:adjustRightInd w:val="0"/>
        <w:spacing w:line="440" w:lineRule="exact"/>
        <w:ind w:firstLine="840" w:firstLineChars="350"/>
        <w:rPr>
          <w:rFonts w:ascii="仿宋_GB2312" w:eastAsia="仿宋_GB2312"/>
          <w:sz w:val="24"/>
        </w:rPr>
      </w:pPr>
    </w:p>
    <w:p>
      <w:pPr>
        <w:tabs>
          <w:tab w:val="left" w:pos="2790"/>
          <w:tab w:val="left" w:pos="4230"/>
        </w:tabs>
        <w:autoSpaceDE w:val="0"/>
        <w:autoSpaceDN w:val="0"/>
        <w:adjustRightInd w:val="0"/>
        <w:spacing w:line="440" w:lineRule="exact"/>
        <w:ind w:right="1400"/>
        <w:jc w:val="center"/>
        <w:outlineLvl w:val="1"/>
        <w:rPr>
          <w:rFonts w:ascii="仿宋_GB2312" w:eastAsia="仿宋_GB2312" w:cs="仿宋_GB2312"/>
          <w:b/>
          <w:bCs/>
          <w:kern w:val="0"/>
          <w:sz w:val="30"/>
          <w:szCs w:val="30"/>
          <w:lang w:val="zh-CN"/>
        </w:rPr>
      </w:pPr>
    </w:p>
    <w:p>
      <w:pPr>
        <w:tabs>
          <w:tab w:val="left" w:pos="2790"/>
          <w:tab w:val="left" w:pos="4230"/>
        </w:tabs>
        <w:autoSpaceDE w:val="0"/>
        <w:autoSpaceDN w:val="0"/>
        <w:adjustRightInd w:val="0"/>
        <w:spacing w:line="440" w:lineRule="exact"/>
        <w:ind w:right="1400"/>
        <w:jc w:val="center"/>
        <w:outlineLvl w:val="1"/>
        <w:rPr>
          <w:rFonts w:ascii="仿宋_GB2312" w:eastAsia="仿宋_GB2312" w:cs="仿宋_GB2312"/>
          <w:b/>
          <w:bCs/>
          <w:kern w:val="0"/>
          <w:sz w:val="30"/>
          <w:szCs w:val="30"/>
          <w:lang w:val="zh-CN"/>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autoSpaceDE w:val="0"/>
        <w:autoSpaceDN w:val="0"/>
        <w:adjustRightInd w:val="0"/>
        <w:jc w:val="center"/>
        <w:rPr>
          <w:rFonts w:ascii="仿宋_GB2312" w:eastAsia="仿宋_GB2312"/>
          <w:b/>
          <w:sz w:val="36"/>
          <w:szCs w:val="36"/>
        </w:rPr>
      </w:pPr>
    </w:p>
    <w:p>
      <w:pPr>
        <w:widowControl/>
        <w:jc w:val="left"/>
        <w:rPr>
          <w:rFonts w:ascii="仿宋_GB2312" w:eastAsia="仿宋_GB2312"/>
          <w:b/>
          <w:sz w:val="36"/>
          <w:szCs w:val="36"/>
        </w:rPr>
      </w:pPr>
      <w:r>
        <w:rPr>
          <w:rFonts w:ascii="仿宋_GB2312" w:eastAsia="仿宋_GB2312"/>
          <w:b/>
          <w:sz w:val="36"/>
          <w:szCs w:val="36"/>
        </w:rPr>
        <w:br w:type="page"/>
      </w:r>
    </w:p>
    <w:p>
      <w:pPr>
        <w:autoSpaceDE w:val="0"/>
        <w:autoSpaceDN w:val="0"/>
        <w:adjustRightInd w:val="0"/>
        <w:rPr>
          <w:rFonts w:ascii="仿宋_GB2312" w:eastAsia="仿宋_GB2312"/>
          <w:b/>
          <w:sz w:val="36"/>
          <w:szCs w:val="36"/>
        </w:rPr>
      </w:pPr>
    </w:p>
    <w:p>
      <w:pPr>
        <w:spacing w:line="360" w:lineRule="auto"/>
        <w:jc w:val="center"/>
        <w:rPr>
          <w:sz w:val="28"/>
        </w:rPr>
      </w:pPr>
      <w:r>
        <w:rPr>
          <w:rFonts w:hint="eastAsia" w:ascii="仿宋_GB2312" w:eastAsia="仿宋_GB2312"/>
          <w:b/>
          <w:sz w:val="32"/>
          <w:szCs w:val="32"/>
        </w:rPr>
        <w:t>十、投标人基本情况表</w:t>
      </w:r>
    </w:p>
    <w:tbl>
      <w:tblPr>
        <w:tblStyle w:val="38"/>
        <w:tblW w:w="92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800"/>
        <w:gridCol w:w="2119"/>
        <w:gridCol w:w="192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45" w:type="dxa"/>
            <w:gridSpan w:val="2"/>
            <w:vAlign w:val="center"/>
          </w:tcPr>
          <w:p>
            <w:pPr>
              <w:jc w:val="center"/>
              <w:rPr>
                <w:rFonts w:ascii="仿宋_GB2312" w:eastAsia="仿宋_GB2312"/>
                <w:sz w:val="24"/>
              </w:rPr>
            </w:pPr>
            <w:r>
              <w:rPr>
                <w:rFonts w:hint="eastAsia" w:ascii="仿宋_GB2312" w:eastAsia="仿宋_GB2312"/>
                <w:sz w:val="24"/>
              </w:rPr>
              <w:t>设备名称</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设备品牌</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445" w:type="dxa"/>
            <w:gridSpan w:val="2"/>
            <w:vAlign w:val="center"/>
          </w:tcPr>
          <w:p>
            <w:pPr>
              <w:jc w:val="center"/>
              <w:rPr>
                <w:rFonts w:ascii="仿宋_GB2312" w:eastAsia="仿宋_GB2312"/>
                <w:sz w:val="24"/>
              </w:rPr>
            </w:pPr>
            <w:r>
              <w:rPr>
                <w:rFonts w:hint="eastAsia" w:ascii="仿宋_GB2312" w:eastAsia="仿宋_GB2312"/>
                <w:sz w:val="24"/>
              </w:rPr>
              <w:t>生产制造厂商</w:t>
            </w:r>
          </w:p>
        </w:tc>
        <w:tc>
          <w:tcPr>
            <w:tcW w:w="6795"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45" w:type="dxa"/>
            <w:vMerge w:val="restart"/>
            <w:vAlign w:val="center"/>
          </w:tcPr>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投</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标</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人</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概</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况</w:t>
            </w:r>
          </w:p>
        </w:tc>
        <w:tc>
          <w:tcPr>
            <w:tcW w:w="1800" w:type="dxa"/>
            <w:vAlign w:val="center"/>
          </w:tcPr>
          <w:p>
            <w:pPr>
              <w:jc w:val="center"/>
              <w:rPr>
                <w:rFonts w:ascii="仿宋_GB2312" w:eastAsia="仿宋_GB2312"/>
                <w:sz w:val="24"/>
              </w:rPr>
            </w:pPr>
            <w:r>
              <w:rPr>
                <w:rFonts w:hint="eastAsia" w:ascii="仿宋_GB2312" w:eastAsia="仿宋_GB2312"/>
                <w:sz w:val="24"/>
              </w:rPr>
              <w:t>名称</w:t>
            </w:r>
          </w:p>
        </w:tc>
        <w:tc>
          <w:tcPr>
            <w:tcW w:w="6795"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地址</w:t>
            </w:r>
          </w:p>
        </w:tc>
        <w:tc>
          <w:tcPr>
            <w:tcW w:w="6795"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经营范围</w:t>
            </w:r>
          </w:p>
        </w:tc>
        <w:tc>
          <w:tcPr>
            <w:tcW w:w="6795"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成立时间</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经济性质</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法定代表人</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联系电话</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注册资金</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技术人员数</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资产总额</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净资产</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工商登记号</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税务登记号</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是否依法纳税</w:t>
            </w:r>
          </w:p>
        </w:tc>
        <w:tc>
          <w:tcPr>
            <w:tcW w:w="2119" w:type="dxa"/>
            <w:vAlign w:val="center"/>
          </w:tcPr>
          <w:p>
            <w:pPr>
              <w:jc w:val="center"/>
              <w:rPr>
                <w:rFonts w:ascii="仿宋_GB2312" w:eastAsia="仿宋_GB2312"/>
                <w:sz w:val="24"/>
              </w:rPr>
            </w:pPr>
          </w:p>
        </w:tc>
        <w:tc>
          <w:tcPr>
            <w:tcW w:w="1920" w:type="dxa"/>
            <w:vAlign w:val="center"/>
          </w:tcPr>
          <w:p>
            <w:pPr>
              <w:jc w:val="center"/>
              <w:rPr>
                <w:rFonts w:ascii="仿宋_GB2312" w:eastAsia="仿宋_GB2312"/>
                <w:sz w:val="24"/>
              </w:rPr>
            </w:pPr>
            <w:r>
              <w:rPr>
                <w:rFonts w:hint="eastAsia" w:ascii="仿宋_GB2312" w:eastAsia="仿宋_GB2312"/>
                <w:sz w:val="24"/>
              </w:rPr>
              <w:t>是否参加社保</w:t>
            </w:r>
          </w:p>
        </w:tc>
        <w:tc>
          <w:tcPr>
            <w:tcW w:w="275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645" w:type="dxa"/>
            <w:vMerge w:val="continue"/>
            <w:vAlign w:val="center"/>
          </w:tcPr>
          <w:p>
            <w:pPr>
              <w:jc w:val="center"/>
              <w:rPr>
                <w:rFonts w:ascii="仿宋_GB2312" w:eastAsia="仿宋_GB2312"/>
                <w:sz w:val="24"/>
              </w:rPr>
            </w:pPr>
          </w:p>
        </w:tc>
        <w:tc>
          <w:tcPr>
            <w:tcW w:w="1800" w:type="dxa"/>
            <w:vAlign w:val="center"/>
          </w:tcPr>
          <w:p>
            <w:pPr>
              <w:jc w:val="center"/>
              <w:rPr>
                <w:rFonts w:ascii="仿宋_GB2312" w:eastAsia="仿宋_GB2312"/>
                <w:sz w:val="24"/>
              </w:rPr>
            </w:pPr>
            <w:r>
              <w:rPr>
                <w:rFonts w:hint="eastAsia" w:ascii="仿宋_GB2312" w:eastAsia="仿宋_GB2312"/>
                <w:sz w:val="24"/>
              </w:rPr>
              <w:t>近三年业绩、</w:t>
            </w:r>
          </w:p>
          <w:p>
            <w:pPr>
              <w:jc w:val="center"/>
              <w:rPr>
                <w:rFonts w:ascii="仿宋_GB2312" w:eastAsia="仿宋_GB2312"/>
                <w:sz w:val="24"/>
              </w:rPr>
            </w:pPr>
            <w:r>
              <w:rPr>
                <w:rFonts w:hint="eastAsia" w:ascii="仿宋_GB2312" w:eastAsia="仿宋_GB2312"/>
                <w:sz w:val="24"/>
              </w:rPr>
              <w:t>信誉</w:t>
            </w:r>
          </w:p>
        </w:tc>
        <w:tc>
          <w:tcPr>
            <w:tcW w:w="6795" w:type="dxa"/>
            <w:gridSpan w:val="3"/>
            <w:vAlign w:val="center"/>
          </w:tcPr>
          <w:p>
            <w:pPr>
              <w:rPr>
                <w:rFonts w:ascii="仿宋_GB2312" w:eastAsia="仿宋_GB2312"/>
                <w:sz w:val="24"/>
              </w:rPr>
            </w:pPr>
            <w:r>
              <w:rPr>
                <w:rFonts w:hint="eastAsia" w:ascii="仿宋_GB2312" w:eastAsia="仿宋_GB2312"/>
                <w:sz w:val="24"/>
              </w:rPr>
              <w:t>合同总额：     万元，合同履行情况：</w:t>
            </w:r>
          </w:p>
          <w:p>
            <w:pPr>
              <w:jc w:val="cente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3" w:hRule="atLeast"/>
        </w:trPr>
        <w:tc>
          <w:tcPr>
            <w:tcW w:w="645" w:type="dxa"/>
            <w:vMerge w:val="continue"/>
            <w:vAlign w:val="center"/>
          </w:tcPr>
          <w:p>
            <w:pPr>
              <w:jc w:val="center"/>
              <w:rPr>
                <w:rFonts w:ascii="仿宋_GB2312" w:eastAsia="仿宋_GB2312"/>
                <w:sz w:val="24"/>
              </w:rPr>
            </w:pPr>
          </w:p>
        </w:tc>
        <w:tc>
          <w:tcPr>
            <w:tcW w:w="8595" w:type="dxa"/>
            <w:gridSpan w:val="4"/>
          </w:tcPr>
          <w:p>
            <w:pPr>
              <w:rPr>
                <w:rFonts w:ascii="仿宋_GB2312" w:eastAsia="仿宋_GB2312"/>
                <w:sz w:val="24"/>
              </w:rPr>
            </w:pPr>
            <w:r>
              <w:rPr>
                <w:rFonts w:hint="eastAsia" w:ascii="仿宋_GB2312" w:eastAsia="仿宋_GB2312"/>
                <w:sz w:val="24"/>
              </w:rPr>
              <w:t>单位优势及应标品牌特点：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445" w:type="dxa"/>
            <w:gridSpan w:val="2"/>
            <w:vAlign w:val="center"/>
          </w:tcPr>
          <w:p>
            <w:pPr>
              <w:jc w:val="center"/>
              <w:rPr>
                <w:rFonts w:ascii="仿宋_GB2312" w:eastAsia="仿宋_GB2312"/>
                <w:sz w:val="24"/>
              </w:rPr>
            </w:pPr>
            <w:r>
              <w:rPr>
                <w:rFonts w:hint="eastAsia" w:ascii="仿宋_GB2312" w:eastAsia="仿宋_GB2312"/>
                <w:sz w:val="24"/>
              </w:rPr>
              <w:t>法定代表人签字</w:t>
            </w:r>
          </w:p>
        </w:tc>
        <w:tc>
          <w:tcPr>
            <w:tcW w:w="6795" w:type="dxa"/>
            <w:gridSpan w:val="3"/>
            <w:vAlign w:val="center"/>
          </w:tcPr>
          <w:p>
            <w:pPr>
              <w:spacing w:line="360" w:lineRule="auto"/>
              <w:jc w:val="center"/>
              <w:rPr>
                <w:rFonts w:ascii="仿宋_GB2312" w:eastAsia="仿宋_GB2312"/>
                <w:sz w:val="24"/>
              </w:rPr>
            </w:pPr>
            <w:r>
              <w:rPr>
                <w:rFonts w:hint="eastAsia" w:ascii="仿宋_GB2312" w:eastAsia="仿宋_GB2312"/>
                <w:sz w:val="24"/>
              </w:rPr>
              <w:t>（单位公章）</w:t>
            </w:r>
          </w:p>
          <w:p>
            <w:pPr>
              <w:spacing w:line="360" w:lineRule="auto"/>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45" w:type="dxa"/>
            <w:gridSpan w:val="2"/>
            <w:vAlign w:val="center"/>
          </w:tcPr>
          <w:p>
            <w:pPr>
              <w:rPr>
                <w:rFonts w:ascii="仿宋_GB2312" w:eastAsia="仿宋_GB2312"/>
                <w:sz w:val="24"/>
              </w:rPr>
            </w:pPr>
            <w:r>
              <w:rPr>
                <w:rFonts w:hint="eastAsia" w:ascii="仿宋_GB2312" w:eastAsia="仿宋_GB2312"/>
                <w:sz w:val="24"/>
              </w:rPr>
              <w:t>在本地售后服务机构情况</w:t>
            </w:r>
          </w:p>
        </w:tc>
        <w:tc>
          <w:tcPr>
            <w:tcW w:w="6795" w:type="dxa"/>
            <w:gridSpan w:val="3"/>
            <w:vAlign w:val="center"/>
          </w:tcPr>
          <w:p>
            <w:pPr>
              <w:spacing w:line="360" w:lineRule="auto"/>
              <w:rPr>
                <w:rFonts w:ascii="仿宋_GB2312" w:eastAsia="仿宋_GB2312"/>
                <w:sz w:val="24"/>
              </w:rPr>
            </w:pPr>
            <w:r>
              <w:rPr>
                <w:rFonts w:hint="eastAsia" w:ascii="仿宋_GB2312" w:eastAsia="仿宋_GB2312"/>
                <w:sz w:val="24"/>
              </w:rPr>
              <w:t>维修机构名称：            地址：</w:t>
            </w:r>
          </w:p>
          <w:p>
            <w:pPr>
              <w:spacing w:line="360" w:lineRule="auto"/>
              <w:rPr>
                <w:rFonts w:ascii="仿宋_GB2312" w:eastAsia="仿宋_GB2312"/>
                <w:sz w:val="24"/>
              </w:rPr>
            </w:pPr>
            <w:r>
              <w:rPr>
                <w:rFonts w:hint="eastAsia" w:ascii="仿宋_GB2312" w:eastAsia="仿宋_GB2312"/>
                <w:sz w:val="24"/>
              </w:rPr>
              <w:t>联系人：                  联系电话：</w:t>
            </w:r>
          </w:p>
        </w:tc>
      </w:tr>
    </w:tbl>
    <w:p>
      <w:pPr>
        <w:spacing w:line="480" w:lineRule="exact"/>
        <w:jc w:val="center"/>
        <w:rPr>
          <w:rFonts w:ascii="仿宋_GB2312" w:hAnsi="宋体" w:eastAsia="仿宋_GB2312"/>
          <w:b/>
          <w:bCs/>
          <w:sz w:val="30"/>
          <w:szCs w:val="30"/>
        </w:rPr>
      </w:pPr>
      <w:r>
        <w:rPr>
          <w:rFonts w:ascii="仿宋_GB2312" w:hAnsi="宋体" w:eastAsia="仿宋_GB2312"/>
          <w:b/>
          <w:bCs/>
          <w:sz w:val="30"/>
          <w:szCs w:val="30"/>
        </w:rPr>
        <w:br w:type="page"/>
      </w:r>
      <w:r>
        <w:rPr>
          <w:rFonts w:hint="eastAsia" w:ascii="仿宋_GB2312" w:hAnsi="宋体" w:eastAsia="仿宋_GB2312"/>
          <w:b/>
          <w:bCs/>
          <w:sz w:val="30"/>
          <w:szCs w:val="30"/>
        </w:rPr>
        <w:t>十一、</w:t>
      </w:r>
      <w:r>
        <w:rPr>
          <w:rFonts w:hint="eastAsia" w:ascii="仿宋_GB2312" w:eastAsia="仿宋_GB2312" w:cs="仿宋_GB2312"/>
          <w:b/>
          <w:kern w:val="0"/>
          <w:sz w:val="30"/>
          <w:szCs w:val="30"/>
          <w:lang w:val="zh-CN"/>
        </w:rPr>
        <w:t>主要业绩证明</w:t>
      </w:r>
    </w:p>
    <w:p>
      <w:pPr>
        <w:autoSpaceDE w:val="0"/>
        <w:autoSpaceDN w:val="0"/>
        <w:adjustRightInd w:val="0"/>
        <w:spacing w:line="440" w:lineRule="exact"/>
        <w:ind w:firstLine="120"/>
        <w:rPr>
          <w:rFonts w:ascii="仿宋_GB2312" w:eastAsia="仿宋_GB2312"/>
          <w:b/>
          <w:sz w:val="24"/>
        </w:rPr>
      </w:pPr>
      <w:r>
        <w:rPr>
          <w:rFonts w:hint="eastAsia" w:ascii="仿宋_GB2312" w:eastAsia="仿宋_GB2312"/>
          <w:b/>
          <w:sz w:val="24"/>
        </w:rPr>
        <w:t>附表 :相关项目业绩一览表</w:t>
      </w:r>
    </w:p>
    <w:tbl>
      <w:tblPr>
        <w:tblStyle w:val="38"/>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法定代表人或授权委托人（签字）：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日期：2020年  月   日</w:t>
      </w:r>
    </w:p>
    <w:p>
      <w:pPr>
        <w:spacing w:line="480" w:lineRule="exact"/>
        <w:rPr>
          <w:rFonts w:ascii="仿宋_GB2312" w:hAnsi="宋体" w:eastAsia="仿宋_GB2312"/>
          <w:b/>
          <w:bCs/>
          <w:sz w:val="24"/>
        </w:rPr>
      </w:pPr>
    </w:p>
    <w:p>
      <w:pPr>
        <w:spacing w:line="480" w:lineRule="exact"/>
        <w:rPr>
          <w:rFonts w:ascii="仿宋_GB2312" w:hAnsi="宋体" w:eastAsia="仿宋_GB2312"/>
          <w:b/>
          <w:bCs/>
          <w:sz w:val="24"/>
        </w:rPr>
      </w:pPr>
    </w:p>
    <w:p>
      <w:pPr>
        <w:spacing w:line="480" w:lineRule="exact"/>
        <w:rPr>
          <w:rFonts w:ascii="仿宋_GB2312" w:hAnsi="宋体" w:eastAsia="仿宋_GB2312"/>
          <w:b/>
          <w:bCs/>
          <w:sz w:val="24"/>
        </w:rPr>
      </w:pPr>
    </w:p>
    <w:p>
      <w:pPr>
        <w:spacing w:line="480" w:lineRule="exact"/>
        <w:rPr>
          <w:rFonts w:ascii="仿宋_GB2312" w:hAnsi="宋体" w:eastAsia="仿宋_GB2312"/>
          <w:b/>
          <w:bCs/>
          <w:sz w:val="24"/>
        </w:rPr>
      </w:pPr>
    </w:p>
    <w:p>
      <w:pPr>
        <w:spacing w:line="480" w:lineRule="exact"/>
        <w:rPr>
          <w:rFonts w:ascii="仿宋_GB2312" w:hAnsi="宋体" w:eastAsia="仿宋_GB2312"/>
          <w:b/>
          <w:bCs/>
          <w:sz w:val="24"/>
        </w:rPr>
      </w:pPr>
    </w:p>
    <w:p>
      <w:pPr>
        <w:spacing w:line="480" w:lineRule="exact"/>
        <w:rPr>
          <w:rFonts w:ascii="仿宋_GB2312" w:hAnsi="宋体" w:eastAsia="仿宋_GB2312"/>
          <w:b/>
          <w:bCs/>
          <w:sz w:val="24"/>
        </w:rPr>
      </w:pPr>
    </w:p>
    <w:p>
      <w:pPr>
        <w:spacing w:line="480" w:lineRule="exact"/>
        <w:rPr>
          <w:rFonts w:ascii="仿宋_GB2312" w:hAnsi="宋体" w:eastAsia="仿宋_GB2312"/>
          <w:b/>
          <w:bCs/>
          <w:sz w:val="24"/>
        </w:rPr>
      </w:pPr>
    </w:p>
    <w:p>
      <w:pPr>
        <w:spacing w:line="480" w:lineRule="exact"/>
        <w:rPr>
          <w:rFonts w:ascii="仿宋_GB2312" w:hAnsi="宋体" w:eastAsia="仿宋_GB2312"/>
          <w:b/>
          <w:bCs/>
          <w:sz w:val="30"/>
          <w:szCs w:val="30"/>
        </w:rPr>
      </w:pPr>
    </w:p>
    <w:p>
      <w:pPr>
        <w:spacing w:line="480" w:lineRule="exact"/>
        <w:jc w:val="center"/>
        <w:rPr>
          <w:rFonts w:ascii="仿宋_GB2312" w:eastAsia="仿宋_GB2312"/>
          <w:b/>
          <w:bCs/>
          <w:sz w:val="30"/>
          <w:szCs w:val="30"/>
        </w:rPr>
      </w:pPr>
      <w:r>
        <w:rPr>
          <w:rFonts w:hint="eastAsia" w:ascii="仿宋_GB2312" w:hAnsi="宋体" w:eastAsia="仿宋_GB2312"/>
          <w:b/>
          <w:bCs/>
          <w:sz w:val="30"/>
          <w:szCs w:val="30"/>
        </w:rPr>
        <w:t>十二、</w:t>
      </w:r>
      <w:r>
        <w:rPr>
          <w:rFonts w:hint="eastAsia" w:ascii="仿宋_GB2312" w:eastAsia="仿宋_GB2312"/>
          <w:b/>
          <w:sz w:val="30"/>
          <w:szCs w:val="30"/>
        </w:rPr>
        <w:t>商务偏离说明表</w:t>
      </w:r>
    </w:p>
    <w:p>
      <w:pPr>
        <w:spacing w:line="480" w:lineRule="exact"/>
        <w:rPr>
          <w:rFonts w:ascii="仿宋_GB2312" w:hAnsi="宋体" w:eastAsia="仿宋_GB2312"/>
          <w:sz w:val="24"/>
        </w:rPr>
      </w:pPr>
      <w:r>
        <w:rPr>
          <w:rFonts w:hint="eastAsia" w:ascii="仿宋_GB2312" w:hAnsi="宋体" w:eastAsia="仿宋_GB2312"/>
          <w:sz w:val="24"/>
        </w:rPr>
        <w:t xml:space="preserve">                                                      </w:t>
      </w:r>
    </w:p>
    <w:tbl>
      <w:tblPr>
        <w:tblStyle w:val="3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316"/>
        <w:gridCol w:w="2316"/>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vAlign w:val="center"/>
          </w:tcPr>
          <w:p>
            <w:pPr>
              <w:spacing w:line="480" w:lineRule="exact"/>
              <w:jc w:val="center"/>
              <w:rPr>
                <w:rFonts w:ascii="仿宋_GB2312" w:hAnsi="宋体" w:eastAsia="仿宋_GB2312"/>
                <w:sz w:val="24"/>
              </w:rPr>
            </w:pPr>
            <w:r>
              <w:rPr>
                <w:rFonts w:hint="eastAsia" w:ascii="仿宋_GB2312" w:hAnsi="宋体" w:eastAsia="仿宋_GB2312"/>
                <w:sz w:val="24"/>
              </w:rPr>
              <w:t>招标文件条目号</w:t>
            </w:r>
          </w:p>
        </w:tc>
        <w:tc>
          <w:tcPr>
            <w:tcW w:w="2316" w:type="dxa"/>
            <w:vAlign w:val="center"/>
          </w:tcPr>
          <w:p>
            <w:pPr>
              <w:spacing w:line="480" w:lineRule="exact"/>
              <w:jc w:val="center"/>
              <w:rPr>
                <w:rFonts w:ascii="仿宋_GB2312" w:hAnsi="宋体" w:eastAsia="仿宋_GB2312"/>
                <w:sz w:val="24"/>
              </w:rPr>
            </w:pPr>
            <w:r>
              <w:rPr>
                <w:rFonts w:hint="eastAsia" w:ascii="仿宋_GB2312" w:hAnsi="宋体" w:eastAsia="仿宋_GB2312"/>
                <w:sz w:val="24"/>
              </w:rPr>
              <w:t>招标文件商务条款</w:t>
            </w:r>
          </w:p>
        </w:tc>
        <w:tc>
          <w:tcPr>
            <w:tcW w:w="2316" w:type="dxa"/>
            <w:vAlign w:val="center"/>
          </w:tcPr>
          <w:p>
            <w:pPr>
              <w:spacing w:line="480" w:lineRule="exact"/>
              <w:jc w:val="center"/>
              <w:rPr>
                <w:rFonts w:ascii="仿宋_GB2312" w:hAnsi="宋体" w:eastAsia="仿宋_GB2312"/>
                <w:sz w:val="24"/>
              </w:rPr>
            </w:pPr>
            <w:r>
              <w:rPr>
                <w:rFonts w:hint="eastAsia" w:ascii="仿宋_GB2312" w:hAnsi="宋体" w:eastAsia="仿宋_GB2312"/>
                <w:sz w:val="24"/>
              </w:rPr>
              <w:t>投标文件商务条款</w:t>
            </w:r>
          </w:p>
        </w:tc>
        <w:tc>
          <w:tcPr>
            <w:tcW w:w="2220" w:type="dxa"/>
            <w:vAlign w:val="center"/>
          </w:tcPr>
          <w:p>
            <w:pPr>
              <w:spacing w:line="480" w:lineRule="exact"/>
              <w:jc w:val="center"/>
              <w:rPr>
                <w:rFonts w:ascii="仿宋_GB2312" w:hAnsi="宋体" w:eastAsia="仿宋_GB2312"/>
                <w:sz w:val="24"/>
              </w:rPr>
            </w:pPr>
            <w:r>
              <w:rPr>
                <w:rFonts w:hint="eastAsia" w:ascii="仿宋_GB2312" w:hAnsi="宋体"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spacing w:line="480" w:lineRule="exact"/>
              <w:jc w:val="center"/>
              <w:rPr>
                <w:rFonts w:ascii="仿宋_GB2312" w:hAnsi="宋体" w:eastAsia="仿宋_GB2312"/>
                <w:sz w:val="24"/>
              </w:rPr>
            </w:pPr>
          </w:p>
        </w:tc>
        <w:tc>
          <w:tcPr>
            <w:tcW w:w="2316" w:type="dxa"/>
          </w:tcPr>
          <w:p>
            <w:pPr>
              <w:spacing w:line="480" w:lineRule="exact"/>
              <w:jc w:val="center"/>
              <w:rPr>
                <w:rFonts w:ascii="仿宋_GB2312" w:hAnsi="宋体" w:eastAsia="仿宋_GB2312"/>
                <w:sz w:val="24"/>
              </w:rPr>
            </w:pPr>
          </w:p>
        </w:tc>
        <w:tc>
          <w:tcPr>
            <w:tcW w:w="2316" w:type="dxa"/>
          </w:tcPr>
          <w:p>
            <w:pPr>
              <w:spacing w:line="480" w:lineRule="exact"/>
              <w:jc w:val="center"/>
              <w:rPr>
                <w:rFonts w:ascii="仿宋_GB2312" w:hAnsi="宋体" w:eastAsia="仿宋_GB2312"/>
                <w:sz w:val="24"/>
              </w:rPr>
            </w:pPr>
          </w:p>
        </w:tc>
        <w:tc>
          <w:tcPr>
            <w:tcW w:w="2220" w:type="dxa"/>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spacing w:line="480" w:lineRule="exact"/>
              <w:jc w:val="center"/>
              <w:rPr>
                <w:rFonts w:ascii="仿宋_GB2312" w:hAnsi="宋体" w:eastAsia="仿宋_GB2312"/>
                <w:sz w:val="24"/>
              </w:rPr>
            </w:pPr>
          </w:p>
        </w:tc>
        <w:tc>
          <w:tcPr>
            <w:tcW w:w="2316" w:type="dxa"/>
          </w:tcPr>
          <w:p>
            <w:pPr>
              <w:spacing w:line="480" w:lineRule="exact"/>
              <w:jc w:val="center"/>
              <w:rPr>
                <w:rFonts w:ascii="仿宋_GB2312" w:hAnsi="宋体" w:eastAsia="仿宋_GB2312"/>
                <w:sz w:val="24"/>
              </w:rPr>
            </w:pPr>
          </w:p>
        </w:tc>
        <w:tc>
          <w:tcPr>
            <w:tcW w:w="2316" w:type="dxa"/>
          </w:tcPr>
          <w:p>
            <w:pPr>
              <w:spacing w:line="480" w:lineRule="exact"/>
              <w:jc w:val="center"/>
              <w:rPr>
                <w:rFonts w:ascii="仿宋_GB2312" w:hAnsi="宋体" w:eastAsia="仿宋_GB2312"/>
                <w:sz w:val="24"/>
              </w:rPr>
            </w:pPr>
          </w:p>
        </w:tc>
        <w:tc>
          <w:tcPr>
            <w:tcW w:w="2220" w:type="dxa"/>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22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22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22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316" w:type="dxa"/>
          </w:tcPr>
          <w:p>
            <w:pPr>
              <w:spacing w:line="360" w:lineRule="auto"/>
              <w:rPr>
                <w:rFonts w:ascii="仿宋_GB2312" w:eastAsia="仿宋_GB2312"/>
                <w:sz w:val="24"/>
              </w:rPr>
            </w:pPr>
          </w:p>
        </w:tc>
        <w:tc>
          <w:tcPr>
            <w:tcW w:w="2220" w:type="dxa"/>
          </w:tcPr>
          <w:p>
            <w:pPr>
              <w:spacing w:line="360" w:lineRule="auto"/>
              <w:rPr>
                <w:rFonts w:ascii="仿宋_GB2312" w:eastAsia="仿宋_GB2312"/>
                <w:sz w:val="24"/>
              </w:rPr>
            </w:pPr>
          </w:p>
        </w:tc>
      </w:tr>
    </w:tbl>
    <w:p>
      <w:pPr>
        <w:autoSpaceDE w:val="0"/>
        <w:autoSpaceDN w:val="0"/>
        <w:adjustRightInd w:val="0"/>
        <w:spacing w:line="360" w:lineRule="auto"/>
        <w:ind w:firstLine="5760" w:firstLineChars="2400"/>
        <w:rPr>
          <w:rFonts w:eastAsia="仿宋_GB2312"/>
          <w:kern w:val="0"/>
          <w:sz w:val="24"/>
        </w:rPr>
      </w:pPr>
      <w:r>
        <w:rPr>
          <w:rFonts w:hint="eastAsia" w:ascii="仿宋_GB2312" w:eastAsia="仿宋_GB2312" w:cs="仿宋_GB2312"/>
          <w:kern w:val="0"/>
          <w:sz w:val="24"/>
          <w:lang w:val="zh-CN"/>
        </w:rPr>
        <w:t>投标人名称（公章）：</w:t>
      </w:r>
      <w:r>
        <w:rPr>
          <w:rFonts w:ascii="仿宋_GB2312" w:eastAsia="仿宋_GB2312" w:cs="仿宋_GB2312"/>
          <w:kern w:val="0"/>
          <w:sz w:val="24"/>
          <w:lang w:val="zh-CN"/>
        </w:rPr>
        <w:t xml:space="preserve">      </w:t>
      </w:r>
    </w:p>
    <w:p>
      <w:pPr>
        <w:autoSpaceDE w:val="0"/>
        <w:autoSpaceDN w:val="0"/>
        <w:adjustRightInd w:val="0"/>
        <w:spacing w:line="360" w:lineRule="auto"/>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r>
        <w:rPr>
          <w:rFonts w:ascii="仿宋_GB2312" w:eastAsia="仿宋_GB2312" w:cs="仿宋_GB2312"/>
          <w:kern w:val="0"/>
          <w:sz w:val="24"/>
          <w:lang w:val="zh-CN"/>
        </w:rPr>
        <w:t xml:space="preserve"> </w:t>
      </w:r>
    </w:p>
    <w:p>
      <w:pPr>
        <w:spacing w:line="360" w:lineRule="auto"/>
        <w:jc w:val="center"/>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 xml:space="preserve">                                       </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日期：</w:t>
      </w:r>
      <w:r>
        <w:rPr>
          <w:rFonts w:ascii="仿宋_GB2312" w:eastAsia="仿宋_GB2312" w:cs="仿宋_GB2312"/>
          <w:kern w:val="0"/>
          <w:sz w:val="24"/>
          <w:lang w:val="zh-CN"/>
        </w:rPr>
        <w:t>20</w:t>
      </w:r>
      <w:r>
        <w:rPr>
          <w:rFonts w:hint="eastAsia" w:ascii="仿宋_GB2312" w:eastAsia="仿宋_GB2312" w:cs="仿宋_GB2312"/>
          <w:kern w:val="0"/>
          <w:sz w:val="24"/>
        </w:rPr>
        <w:t>20</w:t>
      </w:r>
      <w:r>
        <w:rPr>
          <w:rFonts w:hint="eastAsia" w:ascii="仿宋_GB2312" w:eastAsia="仿宋_GB2312" w:cs="仿宋_GB2312"/>
          <w:kern w:val="0"/>
          <w:sz w:val="24"/>
          <w:lang w:val="zh-CN"/>
        </w:rPr>
        <w:t>年</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月</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w:t>
      </w:r>
    </w:p>
    <w:p>
      <w:pPr>
        <w:spacing w:line="480" w:lineRule="exact"/>
        <w:jc w:val="center"/>
        <w:rPr>
          <w:rFonts w:ascii="仿宋_GB2312" w:hAnsi="宋体" w:eastAsia="仿宋_GB2312"/>
          <w:b/>
          <w:bCs/>
          <w:sz w:val="30"/>
          <w:szCs w:val="30"/>
        </w:rPr>
      </w:pPr>
    </w:p>
    <w:p>
      <w:pPr>
        <w:spacing w:line="480" w:lineRule="exact"/>
        <w:jc w:val="center"/>
        <w:rPr>
          <w:rFonts w:ascii="仿宋_GB2312" w:eastAsia="仿宋_GB2312" w:cs="仿宋_GB2312"/>
          <w:b/>
          <w:kern w:val="0"/>
          <w:sz w:val="30"/>
          <w:szCs w:val="30"/>
          <w:lang w:val="zh-CN"/>
        </w:rPr>
      </w:pPr>
      <w:r>
        <w:rPr>
          <w:rFonts w:hint="eastAsia" w:ascii="仿宋_GB2312" w:hAnsi="宋体" w:eastAsia="仿宋_GB2312"/>
          <w:b/>
          <w:bCs/>
          <w:sz w:val="30"/>
          <w:szCs w:val="30"/>
        </w:rPr>
        <w:t>十三、</w:t>
      </w:r>
      <w:r>
        <w:rPr>
          <w:rFonts w:hint="eastAsia" w:ascii="仿宋_GB2312" w:eastAsia="仿宋_GB2312" w:cs="仿宋_GB2312"/>
          <w:b/>
          <w:kern w:val="0"/>
          <w:sz w:val="30"/>
          <w:szCs w:val="30"/>
          <w:lang w:val="zh-CN"/>
        </w:rPr>
        <w:t>对招标文件中有关条款的拒绝声明</w:t>
      </w:r>
    </w:p>
    <w:p>
      <w:pPr>
        <w:spacing w:line="480" w:lineRule="exact"/>
        <w:jc w:val="center"/>
        <w:rPr>
          <w:rFonts w:ascii="仿宋_GB2312" w:eastAsia="仿宋_GB2312"/>
          <w:sz w:val="28"/>
        </w:rPr>
      </w:pPr>
      <w:r>
        <w:rPr>
          <w:rFonts w:hint="eastAsia" w:ascii="仿宋_GB2312" w:eastAsia="仿宋_GB2312"/>
          <w:sz w:val="28"/>
        </w:rPr>
        <w:t>（由投标人根据招标需求自行编制）</w:t>
      </w:r>
    </w:p>
    <w:p>
      <w:pPr>
        <w:spacing w:line="480" w:lineRule="exact"/>
        <w:rPr>
          <w:rFonts w:ascii="仿宋_GB2312" w:eastAsia="仿宋_GB2312"/>
          <w:sz w:val="28"/>
        </w:rPr>
      </w:pPr>
    </w:p>
    <w:p>
      <w:pPr>
        <w:autoSpaceDE w:val="0"/>
        <w:autoSpaceDN w:val="0"/>
        <w:adjustRightInd w:val="0"/>
        <w:spacing w:line="440" w:lineRule="exact"/>
        <w:ind w:firstLine="5160" w:firstLineChars="2150"/>
        <w:rPr>
          <w:rFonts w:eastAsia="仿宋_GB2312"/>
          <w:kern w:val="0"/>
          <w:sz w:val="24"/>
        </w:rPr>
      </w:pPr>
      <w:r>
        <w:rPr>
          <w:rFonts w:hint="eastAsia" w:ascii="仿宋_GB2312" w:eastAsia="仿宋_GB2312" w:cs="仿宋_GB2312"/>
          <w:kern w:val="0"/>
          <w:sz w:val="24"/>
          <w:lang w:val="zh-CN"/>
        </w:rPr>
        <w:t>投标人名称（公章）：</w:t>
      </w:r>
      <w:r>
        <w:rPr>
          <w:rFonts w:ascii="仿宋_GB2312" w:eastAsia="仿宋_GB2312" w:cs="仿宋_GB2312"/>
          <w:kern w:val="0"/>
          <w:sz w:val="24"/>
          <w:lang w:val="zh-CN"/>
        </w:rPr>
        <w:t xml:space="preserve">      </w:t>
      </w:r>
    </w:p>
    <w:p>
      <w:pPr>
        <w:autoSpaceDE w:val="0"/>
        <w:autoSpaceDN w:val="0"/>
        <w:adjustRightInd w:val="0"/>
        <w:spacing w:line="440" w:lineRule="exact"/>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r>
        <w:rPr>
          <w:rFonts w:ascii="仿宋_GB2312" w:eastAsia="仿宋_GB2312" w:cs="仿宋_GB2312"/>
          <w:kern w:val="0"/>
          <w:sz w:val="24"/>
          <w:lang w:val="zh-CN"/>
        </w:rPr>
        <w:t xml:space="preserve"> </w:t>
      </w:r>
    </w:p>
    <w:p>
      <w:pPr>
        <w:spacing w:line="480" w:lineRule="exact"/>
        <w:jc w:val="center"/>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 xml:space="preserve">                                 日期：</w:t>
      </w:r>
      <w:r>
        <w:rPr>
          <w:rFonts w:ascii="仿宋_GB2312" w:eastAsia="仿宋_GB2312" w:cs="仿宋_GB2312"/>
          <w:kern w:val="0"/>
          <w:sz w:val="24"/>
          <w:lang w:val="zh-CN"/>
        </w:rPr>
        <w:t>20</w:t>
      </w:r>
      <w:r>
        <w:rPr>
          <w:rFonts w:hint="eastAsia" w:ascii="仿宋_GB2312" w:eastAsia="仿宋_GB2312" w:cs="仿宋_GB2312"/>
          <w:kern w:val="0"/>
          <w:sz w:val="24"/>
        </w:rPr>
        <w:t>20</w:t>
      </w:r>
      <w:r>
        <w:rPr>
          <w:rFonts w:hint="eastAsia" w:ascii="仿宋_GB2312" w:eastAsia="仿宋_GB2312" w:cs="仿宋_GB2312"/>
          <w:kern w:val="0"/>
          <w:sz w:val="24"/>
          <w:lang w:val="zh-CN"/>
        </w:rPr>
        <w:t>年</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月</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w:t>
      </w:r>
    </w:p>
    <w:p>
      <w:pPr>
        <w:spacing w:line="480" w:lineRule="exact"/>
        <w:rPr>
          <w:rFonts w:ascii="仿宋_GB2312" w:eastAsia="仿宋_GB2312" w:cs="仿宋_GB2312"/>
          <w:kern w:val="0"/>
          <w:sz w:val="24"/>
          <w:lang w:val="zh-CN"/>
        </w:rPr>
      </w:pPr>
    </w:p>
    <w:p>
      <w:pPr>
        <w:spacing w:line="480" w:lineRule="exact"/>
        <w:jc w:val="center"/>
        <w:rPr>
          <w:rFonts w:ascii="仿宋_GB2312" w:eastAsia="仿宋_GB2312" w:cs="仿宋_GB2312"/>
          <w:b/>
          <w:kern w:val="0"/>
          <w:sz w:val="30"/>
          <w:szCs w:val="30"/>
          <w:lang w:val="zh-CN"/>
        </w:rPr>
      </w:pPr>
      <w:r>
        <w:rPr>
          <w:rFonts w:hint="eastAsia" w:ascii="仿宋_GB2312" w:hAnsi="宋体" w:eastAsia="仿宋_GB2312"/>
          <w:b/>
          <w:bCs/>
          <w:sz w:val="30"/>
          <w:szCs w:val="30"/>
        </w:rPr>
        <w:t>十四、</w:t>
      </w:r>
      <w:r>
        <w:rPr>
          <w:rFonts w:hint="eastAsia" w:ascii="仿宋_GB2312" w:eastAsia="仿宋_GB2312" w:cs="仿宋_GB2312"/>
          <w:b/>
          <w:kern w:val="0"/>
          <w:sz w:val="30"/>
          <w:szCs w:val="30"/>
          <w:lang w:val="zh-CN"/>
        </w:rPr>
        <w:t>其他商务文件或说明</w:t>
      </w:r>
    </w:p>
    <w:p>
      <w:pPr>
        <w:spacing w:line="480" w:lineRule="exact"/>
        <w:jc w:val="center"/>
        <w:rPr>
          <w:rFonts w:ascii="仿宋_GB2312" w:eastAsia="仿宋_GB2312"/>
          <w:sz w:val="28"/>
        </w:rPr>
      </w:pPr>
      <w:r>
        <w:rPr>
          <w:rFonts w:hint="eastAsia" w:ascii="仿宋_GB2312" w:eastAsia="仿宋_GB2312"/>
          <w:sz w:val="28"/>
        </w:rPr>
        <w:t>（由投标人根据招标需求自行编制）</w:t>
      </w:r>
    </w:p>
    <w:p>
      <w:pPr>
        <w:spacing w:line="480" w:lineRule="exact"/>
        <w:jc w:val="center"/>
        <w:rPr>
          <w:rFonts w:ascii="仿宋_GB2312" w:eastAsia="仿宋_GB2312"/>
          <w:sz w:val="28"/>
        </w:rPr>
      </w:pPr>
    </w:p>
    <w:p>
      <w:pPr>
        <w:spacing w:line="480" w:lineRule="exact"/>
        <w:rPr>
          <w:rFonts w:ascii="仿宋_GB2312" w:eastAsia="仿宋_GB2312"/>
          <w:sz w:val="28"/>
        </w:rPr>
      </w:pPr>
    </w:p>
    <w:p>
      <w:pPr>
        <w:autoSpaceDE w:val="0"/>
        <w:autoSpaceDN w:val="0"/>
        <w:adjustRightInd w:val="0"/>
        <w:spacing w:line="360" w:lineRule="auto"/>
        <w:ind w:firstLine="4800" w:firstLineChars="2000"/>
        <w:rPr>
          <w:rFonts w:eastAsia="仿宋_GB2312"/>
          <w:kern w:val="0"/>
          <w:sz w:val="24"/>
        </w:rPr>
      </w:pPr>
      <w:r>
        <w:rPr>
          <w:rFonts w:hint="eastAsia" w:ascii="仿宋_GB2312" w:eastAsia="仿宋_GB2312" w:cs="仿宋_GB2312"/>
          <w:kern w:val="0"/>
          <w:sz w:val="24"/>
          <w:lang w:val="zh-CN"/>
        </w:rPr>
        <w:t>投标人名称（公章）：</w:t>
      </w:r>
      <w:r>
        <w:rPr>
          <w:rFonts w:ascii="仿宋_GB2312" w:eastAsia="仿宋_GB2312" w:cs="仿宋_GB2312"/>
          <w:kern w:val="0"/>
          <w:sz w:val="24"/>
          <w:lang w:val="zh-CN"/>
        </w:rPr>
        <w:t xml:space="preserve">      </w:t>
      </w:r>
    </w:p>
    <w:p>
      <w:pPr>
        <w:autoSpaceDE w:val="0"/>
        <w:autoSpaceDN w:val="0"/>
        <w:adjustRightInd w:val="0"/>
        <w:spacing w:line="360" w:lineRule="auto"/>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法定代表人或授权委托人（签字）：</w:t>
      </w:r>
      <w:r>
        <w:rPr>
          <w:rFonts w:ascii="仿宋_GB2312" w:eastAsia="仿宋_GB2312" w:cs="仿宋_GB2312"/>
          <w:kern w:val="0"/>
          <w:sz w:val="24"/>
          <w:lang w:val="zh-CN"/>
        </w:rPr>
        <w:t xml:space="preserve"> </w:t>
      </w:r>
    </w:p>
    <w:p>
      <w:pPr>
        <w:spacing w:line="360" w:lineRule="auto"/>
        <w:ind w:firstLine="1070" w:firstLineChars="446"/>
        <w:rPr>
          <w:rFonts w:ascii="仿宋_GB2312" w:eastAsia="仿宋_GB2312" w:cs="仿宋_GB2312"/>
          <w:kern w:val="0"/>
          <w:sz w:val="24"/>
          <w:lang w:val="zh-CN"/>
        </w:rPr>
      </w:pP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 xml:space="preserve">                              日期：</w:t>
      </w:r>
      <w:r>
        <w:rPr>
          <w:rFonts w:ascii="仿宋_GB2312" w:eastAsia="仿宋_GB2312" w:cs="仿宋_GB2312"/>
          <w:kern w:val="0"/>
          <w:sz w:val="24"/>
          <w:lang w:val="zh-CN"/>
        </w:rPr>
        <w:t>20</w:t>
      </w:r>
      <w:r>
        <w:rPr>
          <w:rFonts w:hint="eastAsia" w:ascii="仿宋_GB2312" w:eastAsia="仿宋_GB2312" w:cs="仿宋_GB2312"/>
          <w:kern w:val="0"/>
          <w:sz w:val="24"/>
        </w:rPr>
        <w:t>20</w:t>
      </w:r>
      <w:r>
        <w:rPr>
          <w:rFonts w:hint="eastAsia" w:ascii="仿宋_GB2312" w:eastAsia="仿宋_GB2312" w:cs="仿宋_GB2312"/>
          <w:kern w:val="0"/>
          <w:sz w:val="24"/>
          <w:lang w:val="zh-CN"/>
        </w:rPr>
        <w:t>年</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月</w:t>
      </w:r>
      <w:r>
        <w:rPr>
          <w:rFonts w:ascii="仿宋_GB2312" w:eastAsia="仿宋_GB2312" w:cs="仿宋_GB2312"/>
          <w:kern w:val="0"/>
          <w:sz w:val="24"/>
          <w:lang w:val="zh-CN"/>
        </w:rPr>
        <w:t xml:space="preserve">   </w:t>
      </w:r>
      <w:r>
        <w:rPr>
          <w:rFonts w:hint="eastAsia" w:ascii="仿宋_GB2312" w:eastAsia="仿宋_GB2312" w:cs="仿宋_GB2312"/>
          <w:kern w:val="0"/>
          <w:sz w:val="24"/>
          <w:lang w:val="zh-CN"/>
        </w:rPr>
        <w:t>日</w:t>
      </w:r>
    </w:p>
    <w:p>
      <w:pPr>
        <w:spacing w:line="480" w:lineRule="exact"/>
        <w:jc w:val="both"/>
        <w:rPr>
          <w:rFonts w:ascii="仿宋_GB2312" w:hAnsi="华文中宋" w:eastAsia="仿宋_GB2312"/>
          <w:sz w:val="36"/>
        </w:rPr>
      </w:pPr>
    </w:p>
    <w:sectPr>
      <w:footerReference r:id="rId7" w:type="default"/>
      <w:type w:val="continuous"/>
      <w:pgSz w:w="11907" w:h="16840"/>
      <w:pgMar w:top="1440" w:right="1304" w:bottom="1440" w:left="1588" w:header="851" w:footer="992"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Abadi MT Condensed Light">
    <w:altName w:val="新宋体"/>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55"/>
      </w:rPr>
    </w:pPr>
  </w:p>
  <w:p>
    <w:pPr>
      <w:pStyle w:val="27"/>
      <w:framePr w:wrap="around" w:vAnchor="text" w:hAnchor="margin" w:xAlign="center" w:y="1"/>
      <w:ind w:right="360"/>
      <w:rPr>
        <w:rStyle w:val="55"/>
      </w:rPr>
    </w:pPr>
  </w:p>
  <w:p>
    <w:pPr>
      <w:pStyle w:val="27"/>
      <w:framePr w:wrap="around" w:vAnchor="text" w:hAnchor="margin" w:xAlign="center" w:y="1"/>
      <w:ind w:right="360"/>
      <w:rPr>
        <w:rStyle w:val="5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39</w:t>
    </w:r>
    <w:r>
      <w:rPr>
        <w:lang w:val="zh-CN"/>
      </w:rPr>
      <w:fldChar w:fldCharType="end"/>
    </w:r>
  </w:p>
  <w:p>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bullet"/>
      <w:lvlText w:val="*"/>
      <w:lvlJc w:val="left"/>
    </w:lvl>
  </w:abstractNum>
  <w:abstractNum w:abstractNumId="1">
    <w:nsid w:val="00000006"/>
    <w:multiLevelType w:val="multilevel"/>
    <w:tmpl w:val="00000006"/>
    <w:lvl w:ilvl="0" w:tentative="0">
      <w:start w:val="1"/>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C746C5"/>
    <w:multiLevelType w:val="multilevel"/>
    <w:tmpl w:val="0DC746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DE461C9"/>
    <w:multiLevelType w:val="multilevel"/>
    <w:tmpl w:val="4DE461C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0849AB"/>
    <w:multiLevelType w:val="multilevel"/>
    <w:tmpl w:val="5D0849A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B97514A"/>
    <w:multiLevelType w:val="multilevel"/>
    <w:tmpl w:val="6B97514A"/>
    <w:lvl w:ilvl="0" w:tentative="0">
      <w:start w:val="1"/>
      <w:numFmt w:val="decimal"/>
      <w:lvlText w:val="（%1）"/>
      <w:lvlJc w:val="left"/>
      <w:pPr>
        <w:tabs>
          <w:tab w:val="left" w:pos="1200"/>
        </w:tabs>
        <w:ind w:left="1200" w:hanging="720"/>
      </w:pPr>
      <w:rPr>
        <w:rFonts w:hint="default"/>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
  </w:num>
  <w:num w:numId="3">
    <w:abstractNumId w:val="2"/>
  </w:num>
  <w:num w:numId="4">
    <w:abstractNumId w:val="5"/>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lvlOverride w:ilvl="0">
      <w:lvl w:ilvl="0" w:tentative="1">
        <w:start w:val="0"/>
        <w:numFmt w:val="bullet"/>
        <w:lvlText w:val=""/>
        <w:legacy w:legacy="1" w:legacySpace="0" w:legacyIndent="360"/>
        <w:lvlJc w:val="left"/>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4C74"/>
    <w:rsid w:val="00000268"/>
    <w:rsid w:val="000032E3"/>
    <w:rsid w:val="000041EB"/>
    <w:rsid w:val="000052BB"/>
    <w:rsid w:val="000134E3"/>
    <w:rsid w:val="00013748"/>
    <w:rsid w:val="00014ADF"/>
    <w:rsid w:val="00015699"/>
    <w:rsid w:val="000222C4"/>
    <w:rsid w:val="000241B0"/>
    <w:rsid w:val="00027F68"/>
    <w:rsid w:val="000339F1"/>
    <w:rsid w:val="00034A81"/>
    <w:rsid w:val="000357E6"/>
    <w:rsid w:val="000366DF"/>
    <w:rsid w:val="000416F3"/>
    <w:rsid w:val="00045008"/>
    <w:rsid w:val="000511F1"/>
    <w:rsid w:val="000537B9"/>
    <w:rsid w:val="00054B6A"/>
    <w:rsid w:val="00056E86"/>
    <w:rsid w:val="0006438A"/>
    <w:rsid w:val="00077995"/>
    <w:rsid w:val="00080398"/>
    <w:rsid w:val="00081333"/>
    <w:rsid w:val="0008211E"/>
    <w:rsid w:val="00086C10"/>
    <w:rsid w:val="00096518"/>
    <w:rsid w:val="000A11D5"/>
    <w:rsid w:val="000A1AB1"/>
    <w:rsid w:val="000A4A76"/>
    <w:rsid w:val="000A7400"/>
    <w:rsid w:val="000B3227"/>
    <w:rsid w:val="000B33FA"/>
    <w:rsid w:val="000B5C9E"/>
    <w:rsid w:val="000B74D9"/>
    <w:rsid w:val="000C66E7"/>
    <w:rsid w:val="000C7085"/>
    <w:rsid w:val="000C7B09"/>
    <w:rsid w:val="000D1E11"/>
    <w:rsid w:val="000D63C4"/>
    <w:rsid w:val="000D6CDC"/>
    <w:rsid w:val="000D75C6"/>
    <w:rsid w:val="000E095F"/>
    <w:rsid w:val="000E2D01"/>
    <w:rsid w:val="000E37A9"/>
    <w:rsid w:val="000E55A9"/>
    <w:rsid w:val="000E6F0E"/>
    <w:rsid w:val="000F5811"/>
    <w:rsid w:val="000F7BA5"/>
    <w:rsid w:val="001013DE"/>
    <w:rsid w:val="00103076"/>
    <w:rsid w:val="00104279"/>
    <w:rsid w:val="00105101"/>
    <w:rsid w:val="0011007D"/>
    <w:rsid w:val="001107E5"/>
    <w:rsid w:val="00112C49"/>
    <w:rsid w:val="00113118"/>
    <w:rsid w:val="00114A9E"/>
    <w:rsid w:val="0011570B"/>
    <w:rsid w:val="00117E7B"/>
    <w:rsid w:val="001215CE"/>
    <w:rsid w:val="0012177D"/>
    <w:rsid w:val="00123B88"/>
    <w:rsid w:val="001263DE"/>
    <w:rsid w:val="00130AF1"/>
    <w:rsid w:val="00134DEC"/>
    <w:rsid w:val="00135EAE"/>
    <w:rsid w:val="0014491D"/>
    <w:rsid w:val="00147F2A"/>
    <w:rsid w:val="0015163B"/>
    <w:rsid w:val="0015650E"/>
    <w:rsid w:val="00156EE2"/>
    <w:rsid w:val="00160D4E"/>
    <w:rsid w:val="00167B2F"/>
    <w:rsid w:val="00170E4E"/>
    <w:rsid w:val="00173DCF"/>
    <w:rsid w:val="00180697"/>
    <w:rsid w:val="00184B5C"/>
    <w:rsid w:val="0019567C"/>
    <w:rsid w:val="001A2B38"/>
    <w:rsid w:val="001A75BB"/>
    <w:rsid w:val="001A7AAA"/>
    <w:rsid w:val="001B0855"/>
    <w:rsid w:val="001B3F15"/>
    <w:rsid w:val="001B4761"/>
    <w:rsid w:val="001B5576"/>
    <w:rsid w:val="001C00A8"/>
    <w:rsid w:val="001C2667"/>
    <w:rsid w:val="001C2988"/>
    <w:rsid w:val="001C2B71"/>
    <w:rsid w:val="001C2DC0"/>
    <w:rsid w:val="001C4673"/>
    <w:rsid w:val="001D2B08"/>
    <w:rsid w:val="001D44C0"/>
    <w:rsid w:val="001D6782"/>
    <w:rsid w:val="001E23DB"/>
    <w:rsid w:val="001E27AA"/>
    <w:rsid w:val="001E3ABD"/>
    <w:rsid w:val="001E4EF5"/>
    <w:rsid w:val="001E7820"/>
    <w:rsid w:val="001F36D6"/>
    <w:rsid w:val="001F3839"/>
    <w:rsid w:val="001F3E09"/>
    <w:rsid w:val="001F58F1"/>
    <w:rsid w:val="001F5DC5"/>
    <w:rsid w:val="001F71DC"/>
    <w:rsid w:val="00205D65"/>
    <w:rsid w:val="00206C41"/>
    <w:rsid w:val="0020726E"/>
    <w:rsid w:val="002074C6"/>
    <w:rsid w:val="00207596"/>
    <w:rsid w:val="002108F1"/>
    <w:rsid w:val="002127CE"/>
    <w:rsid w:val="0021531A"/>
    <w:rsid w:val="002156E9"/>
    <w:rsid w:val="00215774"/>
    <w:rsid w:val="00215A6C"/>
    <w:rsid w:val="00216227"/>
    <w:rsid w:val="00220FF4"/>
    <w:rsid w:val="002446F5"/>
    <w:rsid w:val="00244A6F"/>
    <w:rsid w:val="002450B4"/>
    <w:rsid w:val="0024650A"/>
    <w:rsid w:val="00246A83"/>
    <w:rsid w:val="002504B2"/>
    <w:rsid w:val="002545DC"/>
    <w:rsid w:val="00254956"/>
    <w:rsid w:val="00256DFB"/>
    <w:rsid w:val="00257547"/>
    <w:rsid w:val="00257D9B"/>
    <w:rsid w:val="00264135"/>
    <w:rsid w:val="0026572A"/>
    <w:rsid w:val="00267161"/>
    <w:rsid w:val="00272564"/>
    <w:rsid w:val="002745E8"/>
    <w:rsid w:val="00274743"/>
    <w:rsid w:val="00275399"/>
    <w:rsid w:val="002816A2"/>
    <w:rsid w:val="002931EC"/>
    <w:rsid w:val="002954B1"/>
    <w:rsid w:val="00296A62"/>
    <w:rsid w:val="002A5A81"/>
    <w:rsid w:val="002B07BF"/>
    <w:rsid w:val="002B1E6E"/>
    <w:rsid w:val="002B2BCB"/>
    <w:rsid w:val="002B52D9"/>
    <w:rsid w:val="002C2471"/>
    <w:rsid w:val="002C34F7"/>
    <w:rsid w:val="002C68C7"/>
    <w:rsid w:val="002D5F26"/>
    <w:rsid w:val="002E09AC"/>
    <w:rsid w:val="002E1046"/>
    <w:rsid w:val="002E4037"/>
    <w:rsid w:val="002E7843"/>
    <w:rsid w:val="002E7C42"/>
    <w:rsid w:val="002F2C94"/>
    <w:rsid w:val="002F4C3F"/>
    <w:rsid w:val="002F5B9E"/>
    <w:rsid w:val="00302875"/>
    <w:rsid w:val="003028F2"/>
    <w:rsid w:val="00305FC1"/>
    <w:rsid w:val="00312C18"/>
    <w:rsid w:val="003217F4"/>
    <w:rsid w:val="0032189B"/>
    <w:rsid w:val="00324A90"/>
    <w:rsid w:val="0032582E"/>
    <w:rsid w:val="00325E2D"/>
    <w:rsid w:val="003325E4"/>
    <w:rsid w:val="003341CF"/>
    <w:rsid w:val="003460E6"/>
    <w:rsid w:val="003553A3"/>
    <w:rsid w:val="00360CB5"/>
    <w:rsid w:val="003621EF"/>
    <w:rsid w:val="00362A41"/>
    <w:rsid w:val="003651AC"/>
    <w:rsid w:val="00367E8C"/>
    <w:rsid w:val="00372EE3"/>
    <w:rsid w:val="00373BEB"/>
    <w:rsid w:val="003813FF"/>
    <w:rsid w:val="00382FFD"/>
    <w:rsid w:val="00385C82"/>
    <w:rsid w:val="00386696"/>
    <w:rsid w:val="00387F30"/>
    <w:rsid w:val="00390D36"/>
    <w:rsid w:val="00390ED8"/>
    <w:rsid w:val="00391146"/>
    <w:rsid w:val="003940CD"/>
    <w:rsid w:val="00395AF5"/>
    <w:rsid w:val="00396678"/>
    <w:rsid w:val="003968FA"/>
    <w:rsid w:val="003A0834"/>
    <w:rsid w:val="003A6934"/>
    <w:rsid w:val="003B5D3A"/>
    <w:rsid w:val="003B65F0"/>
    <w:rsid w:val="003C05BD"/>
    <w:rsid w:val="003C1205"/>
    <w:rsid w:val="003C328F"/>
    <w:rsid w:val="003C4613"/>
    <w:rsid w:val="003C7E9A"/>
    <w:rsid w:val="003D1206"/>
    <w:rsid w:val="003D23D6"/>
    <w:rsid w:val="003D590A"/>
    <w:rsid w:val="003D6A55"/>
    <w:rsid w:val="003D78FF"/>
    <w:rsid w:val="003E0AFB"/>
    <w:rsid w:val="003E34F5"/>
    <w:rsid w:val="003E7522"/>
    <w:rsid w:val="003F2835"/>
    <w:rsid w:val="003F6B9C"/>
    <w:rsid w:val="00400014"/>
    <w:rsid w:val="00404CE4"/>
    <w:rsid w:val="00406237"/>
    <w:rsid w:val="00407FFD"/>
    <w:rsid w:val="0041427C"/>
    <w:rsid w:val="004143E2"/>
    <w:rsid w:val="004179B7"/>
    <w:rsid w:val="00424E7D"/>
    <w:rsid w:val="004261C6"/>
    <w:rsid w:val="00426F77"/>
    <w:rsid w:val="0043276F"/>
    <w:rsid w:val="00433D3A"/>
    <w:rsid w:val="00435BC4"/>
    <w:rsid w:val="00436826"/>
    <w:rsid w:val="0044687D"/>
    <w:rsid w:val="00447342"/>
    <w:rsid w:val="00451236"/>
    <w:rsid w:val="004573DA"/>
    <w:rsid w:val="00457E39"/>
    <w:rsid w:val="00462DA0"/>
    <w:rsid w:val="00463E35"/>
    <w:rsid w:val="00470A8E"/>
    <w:rsid w:val="004728C6"/>
    <w:rsid w:val="00475F7B"/>
    <w:rsid w:val="00476809"/>
    <w:rsid w:val="00480CA7"/>
    <w:rsid w:val="00480F09"/>
    <w:rsid w:val="004821E7"/>
    <w:rsid w:val="00483D60"/>
    <w:rsid w:val="00485D2D"/>
    <w:rsid w:val="00491D8A"/>
    <w:rsid w:val="0049667E"/>
    <w:rsid w:val="00496C39"/>
    <w:rsid w:val="004A1081"/>
    <w:rsid w:val="004A1C5A"/>
    <w:rsid w:val="004A4A7A"/>
    <w:rsid w:val="004B2544"/>
    <w:rsid w:val="004B4429"/>
    <w:rsid w:val="004B45DB"/>
    <w:rsid w:val="004B6127"/>
    <w:rsid w:val="004C12FA"/>
    <w:rsid w:val="004C2CB5"/>
    <w:rsid w:val="004C351E"/>
    <w:rsid w:val="004C557C"/>
    <w:rsid w:val="004C6F7E"/>
    <w:rsid w:val="004C7996"/>
    <w:rsid w:val="004D1463"/>
    <w:rsid w:val="004D275D"/>
    <w:rsid w:val="004D4E6F"/>
    <w:rsid w:val="004D68B0"/>
    <w:rsid w:val="004D6B27"/>
    <w:rsid w:val="004E04F5"/>
    <w:rsid w:val="004E3196"/>
    <w:rsid w:val="004E6B4B"/>
    <w:rsid w:val="004F058C"/>
    <w:rsid w:val="004F3D21"/>
    <w:rsid w:val="004F6BF7"/>
    <w:rsid w:val="005060A7"/>
    <w:rsid w:val="00513F5E"/>
    <w:rsid w:val="00515703"/>
    <w:rsid w:val="00520637"/>
    <w:rsid w:val="00520877"/>
    <w:rsid w:val="00526939"/>
    <w:rsid w:val="005302C8"/>
    <w:rsid w:val="005311DF"/>
    <w:rsid w:val="00531A39"/>
    <w:rsid w:val="00532953"/>
    <w:rsid w:val="00534A38"/>
    <w:rsid w:val="005365F7"/>
    <w:rsid w:val="00550026"/>
    <w:rsid w:val="00556B2B"/>
    <w:rsid w:val="00557C88"/>
    <w:rsid w:val="005612C6"/>
    <w:rsid w:val="00561CC7"/>
    <w:rsid w:val="00565BA0"/>
    <w:rsid w:val="00566194"/>
    <w:rsid w:val="005708EB"/>
    <w:rsid w:val="00570EC2"/>
    <w:rsid w:val="005710A2"/>
    <w:rsid w:val="00572F8B"/>
    <w:rsid w:val="00573283"/>
    <w:rsid w:val="005741DB"/>
    <w:rsid w:val="00577263"/>
    <w:rsid w:val="00577615"/>
    <w:rsid w:val="0058134E"/>
    <w:rsid w:val="00586A45"/>
    <w:rsid w:val="005871B4"/>
    <w:rsid w:val="005926B7"/>
    <w:rsid w:val="00595722"/>
    <w:rsid w:val="00595FAC"/>
    <w:rsid w:val="005A1A73"/>
    <w:rsid w:val="005A2482"/>
    <w:rsid w:val="005A2B65"/>
    <w:rsid w:val="005A3EFD"/>
    <w:rsid w:val="005A7090"/>
    <w:rsid w:val="005B338D"/>
    <w:rsid w:val="005B4B89"/>
    <w:rsid w:val="005B5ABC"/>
    <w:rsid w:val="005B64BC"/>
    <w:rsid w:val="005B6B4F"/>
    <w:rsid w:val="005C076E"/>
    <w:rsid w:val="005C1A1E"/>
    <w:rsid w:val="005C2E46"/>
    <w:rsid w:val="005C5C22"/>
    <w:rsid w:val="005C78EB"/>
    <w:rsid w:val="005D25F5"/>
    <w:rsid w:val="005D28F6"/>
    <w:rsid w:val="005D6239"/>
    <w:rsid w:val="005D6484"/>
    <w:rsid w:val="005E0BA4"/>
    <w:rsid w:val="005F0890"/>
    <w:rsid w:val="005F10CF"/>
    <w:rsid w:val="005F3268"/>
    <w:rsid w:val="005F3A8D"/>
    <w:rsid w:val="005F4134"/>
    <w:rsid w:val="005F5E32"/>
    <w:rsid w:val="005F66C8"/>
    <w:rsid w:val="005F70CF"/>
    <w:rsid w:val="006021D7"/>
    <w:rsid w:val="00603C3D"/>
    <w:rsid w:val="00604A92"/>
    <w:rsid w:val="00607879"/>
    <w:rsid w:val="00614B47"/>
    <w:rsid w:val="00614CE0"/>
    <w:rsid w:val="00614D6F"/>
    <w:rsid w:val="00614FA6"/>
    <w:rsid w:val="00615B93"/>
    <w:rsid w:val="006170CE"/>
    <w:rsid w:val="006172E8"/>
    <w:rsid w:val="00617658"/>
    <w:rsid w:val="0062478A"/>
    <w:rsid w:val="00624E92"/>
    <w:rsid w:val="00632B54"/>
    <w:rsid w:val="0063396C"/>
    <w:rsid w:val="00640DC2"/>
    <w:rsid w:val="00644F5A"/>
    <w:rsid w:val="00645717"/>
    <w:rsid w:val="00645E67"/>
    <w:rsid w:val="00655620"/>
    <w:rsid w:val="00655C75"/>
    <w:rsid w:val="00661105"/>
    <w:rsid w:val="00661CA8"/>
    <w:rsid w:val="00662100"/>
    <w:rsid w:val="0066351C"/>
    <w:rsid w:val="00673F15"/>
    <w:rsid w:val="006775E0"/>
    <w:rsid w:val="0068148B"/>
    <w:rsid w:val="0068331B"/>
    <w:rsid w:val="00684C63"/>
    <w:rsid w:val="00684E5B"/>
    <w:rsid w:val="006852BC"/>
    <w:rsid w:val="006872DD"/>
    <w:rsid w:val="00687365"/>
    <w:rsid w:val="00690DD0"/>
    <w:rsid w:val="006920D9"/>
    <w:rsid w:val="0069266E"/>
    <w:rsid w:val="00693193"/>
    <w:rsid w:val="00694249"/>
    <w:rsid w:val="00694B10"/>
    <w:rsid w:val="006A237D"/>
    <w:rsid w:val="006B0B50"/>
    <w:rsid w:val="006C263E"/>
    <w:rsid w:val="006C2BCD"/>
    <w:rsid w:val="006C736C"/>
    <w:rsid w:val="006D2A39"/>
    <w:rsid w:val="006D4F46"/>
    <w:rsid w:val="006D5068"/>
    <w:rsid w:val="006E0758"/>
    <w:rsid w:val="006E298C"/>
    <w:rsid w:val="006E5096"/>
    <w:rsid w:val="006E5F53"/>
    <w:rsid w:val="006E722D"/>
    <w:rsid w:val="006F12C9"/>
    <w:rsid w:val="006F1DF1"/>
    <w:rsid w:val="006F5729"/>
    <w:rsid w:val="006F6E5A"/>
    <w:rsid w:val="007119F5"/>
    <w:rsid w:val="007122B4"/>
    <w:rsid w:val="00712F75"/>
    <w:rsid w:val="0071424F"/>
    <w:rsid w:val="00717E40"/>
    <w:rsid w:val="00721D5F"/>
    <w:rsid w:val="00722736"/>
    <w:rsid w:val="00724C74"/>
    <w:rsid w:val="0073083E"/>
    <w:rsid w:val="00732828"/>
    <w:rsid w:val="00735504"/>
    <w:rsid w:val="00735D46"/>
    <w:rsid w:val="007403F0"/>
    <w:rsid w:val="00744925"/>
    <w:rsid w:val="00744A88"/>
    <w:rsid w:val="0074563B"/>
    <w:rsid w:val="007506FD"/>
    <w:rsid w:val="00751DB1"/>
    <w:rsid w:val="00754C11"/>
    <w:rsid w:val="007558C7"/>
    <w:rsid w:val="00755EC9"/>
    <w:rsid w:val="00757C86"/>
    <w:rsid w:val="007620DF"/>
    <w:rsid w:val="0076558D"/>
    <w:rsid w:val="007670E4"/>
    <w:rsid w:val="00767C8D"/>
    <w:rsid w:val="00773202"/>
    <w:rsid w:val="00776C59"/>
    <w:rsid w:val="007779E2"/>
    <w:rsid w:val="00782109"/>
    <w:rsid w:val="007912D5"/>
    <w:rsid w:val="0079762D"/>
    <w:rsid w:val="007A0762"/>
    <w:rsid w:val="007A0BD6"/>
    <w:rsid w:val="007A1401"/>
    <w:rsid w:val="007A7A77"/>
    <w:rsid w:val="007B2022"/>
    <w:rsid w:val="007B4534"/>
    <w:rsid w:val="007B58B7"/>
    <w:rsid w:val="007B5B3B"/>
    <w:rsid w:val="007B7D6A"/>
    <w:rsid w:val="007B7EF6"/>
    <w:rsid w:val="007C1829"/>
    <w:rsid w:val="007C20E5"/>
    <w:rsid w:val="007C22D0"/>
    <w:rsid w:val="007C3B0F"/>
    <w:rsid w:val="007C642F"/>
    <w:rsid w:val="007C6EB9"/>
    <w:rsid w:val="007D03EA"/>
    <w:rsid w:val="007D13EA"/>
    <w:rsid w:val="007D3AF2"/>
    <w:rsid w:val="007D3ECC"/>
    <w:rsid w:val="007D56FA"/>
    <w:rsid w:val="007D62CB"/>
    <w:rsid w:val="007D63E0"/>
    <w:rsid w:val="007E1924"/>
    <w:rsid w:val="007E1A55"/>
    <w:rsid w:val="007E27A8"/>
    <w:rsid w:val="007E31AC"/>
    <w:rsid w:val="007E3239"/>
    <w:rsid w:val="007E4D7C"/>
    <w:rsid w:val="007F3CA0"/>
    <w:rsid w:val="007F5B56"/>
    <w:rsid w:val="008002B6"/>
    <w:rsid w:val="0080041A"/>
    <w:rsid w:val="008054D7"/>
    <w:rsid w:val="00805A14"/>
    <w:rsid w:val="00814356"/>
    <w:rsid w:val="008150E6"/>
    <w:rsid w:val="008155EC"/>
    <w:rsid w:val="008175A5"/>
    <w:rsid w:val="0082606D"/>
    <w:rsid w:val="0082617C"/>
    <w:rsid w:val="00826F50"/>
    <w:rsid w:val="0083041B"/>
    <w:rsid w:val="00832FF8"/>
    <w:rsid w:val="00834244"/>
    <w:rsid w:val="008365EF"/>
    <w:rsid w:val="00845055"/>
    <w:rsid w:val="008501DB"/>
    <w:rsid w:val="0085287E"/>
    <w:rsid w:val="00853E7D"/>
    <w:rsid w:val="0085467F"/>
    <w:rsid w:val="00854AE3"/>
    <w:rsid w:val="008569CA"/>
    <w:rsid w:val="00870852"/>
    <w:rsid w:val="00876525"/>
    <w:rsid w:val="0087777D"/>
    <w:rsid w:val="00885136"/>
    <w:rsid w:val="00885388"/>
    <w:rsid w:val="00885590"/>
    <w:rsid w:val="00887E1F"/>
    <w:rsid w:val="00892B36"/>
    <w:rsid w:val="008940DB"/>
    <w:rsid w:val="008978C7"/>
    <w:rsid w:val="008A30AA"/>
    <w:rsid w:val="008A4C4B"/>
    <w:rsid w:val="008A7D2D"/>
    <w:rsid w:val="008B2B67"/>
    <w:rsid w:val="008C33E2"/>
    <w:rsid w:val="008C64B2"/>
    <w:rsid w:val="008C6A73"/>
    <w:rsid w:val="008C6F05"/>
    <w:rsid w:val="008C7080"/>
    <w:rsid w:val="008D283D"/>
    <w:rsid w:val="008D5CB6"/>
    <w:rsid w:val="008D67A5"/>
    <w:rsid w:val="008D6B0F"/>
    <w:rsid w:val="008D7173"/>
    <w:rsid w:val="008E18D7"/>
    <w:rsid w:val="008E5175"/>
    <w:rsid w:val="008E6889"/>
    <w:rsid w:val="008E778C"/>
    <w:rsid w:val="008F7D8A"/>
    <w:rsid w:val="00901CC0"/>
    <w:rsid w:val="00902C1D"/>
    <w:rsid w:val="00905E26"/>
    <w:rsid w:val="009074CC"/>
    <w:rsid w:val="00911B05"/>
    <w:rsid w:val="00912CD4"/>
    <w:rsid w:val="00913671"/>
    <w:rsid w:val="0091483B"/>
    <w:rsid w:val="00920A63"/>
    <w:rsid w:val="009321F2"/>
    <w:rsid w:val="0093378A"/>
    <w:rsid w:val="00933BC0"/>
    <w:rsid w:val="00934A16"/>
    <w:rsid w:val="009360EA"/>
    <w:rsid w:val="00941031"/>
    <w:rsid w:val="00946526"/>
    <w:rsid w:val="00952706"/>
    <w:rsid w:val="00953E5F"/>
    <w:rsid w:val="00955956"/>
    <w:rsid w:val="00960DC6"/>
    <w:rsid w:val="009629E0"/>
    <w:rsid w:val="00970429"/>
    <w:rsid w:val="00970447"/>
    <w:rsid w:val="00973222"/>
    <w:rsid w:val="00975100"/>
    <w:rsid w:val="009774FF"/>
    <w:rsid w:val="009862AD"/>
    <w:rsid w:val="0099541C"/>
    <w:rsid w:val="009A3576"/>
    <w:rsid w:val="009A6298"/>
    <w:rsid w:val="009A7191"/>
    <w:rsid w:val="009B1FDE"/>
    <w:rsid w:val="009B2BF0"/>
    <w:rsid w:val="009B6459"/>
    <w:rsid w:val="009B7046"/>
    <w:rsid w:val="009B7213"/>
    <w:rsid w:val="009B73D9"/>
    <w:rsid w:val="009C19FD"/>
    <w:rsid w:val="009C5D42"/>
    <w:rsid w:val="009C7125"/>
    <w:rsid w:val="009D1710"/>
    <w:rsid w:val="009D3A1E"/>
    <w:rsid w:val="009D568A"/>
    <w:rsid w:val="009E7114"/>
    <w:rsid w:val="009F28FF"/>
    <w:rsid w:val="009F3347"/>
    <w:rsid w:val="009F3848"/>
    <w:rsid w:val="009F59CC"/>
    <w:rsid w:val="009F7B21"/>
    <w:rsid w:val="00A00DA9"/>
    <w:rsid w:val="00A0115F"/>
    <w:rsid w:val="00A02448"/>
    <w:rsid w:val="00A03CF9"/>
    <w:rsid w:val="00A05FEE"/>
    <w:rsid w:val="00A06B5D"/>
    <w:rsid w:val="00A07AD1"/>
    <w:rsid w:val="00A121BC"/>
    <w:rsid w:val="00A20A29"/>
    <w:rsid w:val="00A23270"/>
    <w:rsid w:val="00A27F84"/>
    <w:rsid w:val="00A36762"/>
    <w:rsid w:val="00A37126"/>
    <w:rsid w:val="00A41027"/>
    <w:rsid w:val="00A42CAB"/>
    <w:rsid w:val="00A4336D"/>
    <w:rsid w:val="00A45070"/>
    <w:rsid w:val="00A4607D"/>
    <w:rsid w:val="00A4698E"/>
    <w:rsid w:val="00A503D0"/>
    <w:rsid w:val="00A52363"/>
    <w:rsid w:val="00A6143E"/>
    <w:rsid w:val="00A702A3"/>
    <w:rsid w:val="00A72826"/>
    <w:rsid w:val="00A72E83"/>
    <w:rsid w:val="00A7562C"/>
    <w:rsid w:val="00A765A6"/>
    <w:rsid w:val="00A77ABB"/>
    <w:rsid w:val="00A801F4"/>
    <w:rsid w:val="00A865DC"/>
    <w:rsid w:val="00A86A91"/>
    <w:rsid w:val="00A9023F"/>
    <w:rsid w:val="00A90DB8"/>
    <w:rsid w:val="00A94A21"/>
    <w:rsid w:val="00A94AE0"/>
    <w:rsid w:val="00A9666C"/>
    <w:rsid w:val="00AA37BD"/>
    <w:rsid w:val="00AB18FF"/>
    <w:rsid w:val="00AB35A7"/>
    <w:rsid w:val="00AB3A12"/>
    <w:rsid w:val="00AB3AAD"/>
    <w:rsid w:val="00AB7D56"/>
    <w:rsid w:val="00AC3DBB"/>
    <w:rsid w:val="00AC6BE2"/>
    <w:rsid w:val="00AD1D96"/>
    <w:rsid w:val="00AD317C"/>
    <w:rsid w:val="00AD5A93"/>
    <w:rsid w:val="00AD6E73"/>
    <w:rsid w:val="00AD76BB"/>
    <w:rsid w:val="00AD7D88"/>
    <w:rsid w:val="00AE3F7F"/>
    <w:rsid w:val="00AE55BC"/>
    <w:rsid w:val="00AE5A38"/>
    <w:rsid w:val="00AE5C07"/>
    <w:rsid w:val="00AF4DB5"/>
    <w:rsid w:val="00B0274A"/>
    <w:rsid w:val="00B03077"/>
    <w:rsid w:val="00B04190"/>
    <w:rsid w:val="00B05E37"/>
    <w:rsid w:val="00B07FFA"/>
    <w:rsid w:val="00B11C01"/>
    <w:rsid w:val="00B12534"/>
    <w:rsid w:val="00B16A20"/>
    <w:rsid w:val="00B17C86"/>
    <w:rsid w:val="00B223CF"/>
    <w:rsid w:val="00B26679"/>
    <w:rsid w:val="00B26ECD"/>
    <w:rsid w:val="00B33977"/>
    <w:rsid w:val="00B33A24"/>
    <w:rsid w:val="00B33F36"/>
    <w:rsid w:val="00B36C5C"/>
    <w:rsid w:val="00B37CC2"/>
    <w:rsid w:val="00B40A82"/>
    <w:rsid w:val="00B42BD6"/>
    <w:rsid w:val="00B458B8"/>
    <w:rsid w:val="00B47DD2"/>
    <w:rsid w:val="00B504AA"/>
    <w:rsid w:val="00B51531"/>
    <w:rsid w:val="00B52784"/>
    <w:rsid w:val="00B533F3"/>
    <w:rsid w:val="00B60763"/>
    <w:rsid w:val="00B61285"/>
    <w:rsid w:val="00B632B3"/>
    <w:rsid w:val="00B655A3"/>
    <w:rsid w:val="00B66802"/>
    <w:rsid w:val="00B66BB6"/>
    <w:rsid w:val="00B67886"/>
    <w:rsid w:val="00B67AB9"/>
    <w:rsid w:val="00B712F2"/>
    <w:rsid w:val="00B73316"/>
    <w:rsid w:val="00B74AFD"/>
    <w:rsid w:val="00B75AF3"/>
    <w:rsid w:val="00B80C14"/>
    <w:rsid w:val="00B8125A"/>
    <w:rsid w:val="00B83254"/>
    <w:rsid w:val="00B84988"/>
    <w:rsid w:val="00B8587D"/>
    <w:rsid w:val="00B92761"/>
    <w:rsid w:val="00B95C94"/>
    <w:rsid w:val="00B96F70"/>
    <w:rsid w:val="00BA1F33"/>
    <w:rsid w:val="00BA7062"/>
    <w:rsid w:val="00BB068A"/>
    <w:rsid w:val="00BB359D"/>
    <w:rsid w:val="00BB45C6"/>
    <w:rsid w:val="00BB53EC"/>
    <w:rsid w:val="00BB62E8"/>
    <w:rsid w:val="00BC1D47"/>
    <w:rsid w:val="00BC2A14"/>
    <w:rsid w:val="00BC397B"/>
    <w:rsid w:val="00BC74D7"/>
    <w:rsid w:val="00BC7C8A"/>
    <w:rsid w:val="00BD12B0"/>
    <w:rsid w:val="00BD490F"/>
    <w:rsid w:val="00BD605E"/>
    <w:rsid w:val="00BD6B0E"/>
    <w:rsid w:val="00BD73EC"/>
    <w:rsid w:val="00BE0ACD"/>
    <w:rsid w:val="00BE1590"/>
    <w:rsid w:val="00BE7F87"/>
    <w:rsid w:val="00BF041F"/>
    <w:rsid w:val="00BF2B4B"/>
    <w:rsid w:val="00BF2FE8"/>
    <w:rsid w:val="00BF38B1"/>
    <w:rsid w:val="00BF413F"/>
    <w:rsid w:val="00BF41CC"/>
    <w:rsid w:val="00BF46C2"/>
    <w:rsid w:val="00BF52CE"/>
    <w:rsid w:val="00C00F67"/>
    <w:rsid w:val="00C01AED"/>
    <w:rsid w:val="00C0505E"/>
    <w:rsid w:val="00C068CF"/>
    <w:rsid w:val="00C110C8"/>
    <w:rsid w:val="00C11374"/>
    <w:rsid w:val="00C2085E"/>
    <w:rsid w:val="00C210A7"/>
    <w:rsid w:val="00C216A2"/>
    <w:rsid w:val="00C23B57"/>
    <w:rsid w:val="00C263E1"/>
    <w:rsid w:val="00C277CB"/>
    <w:rsid w:val="00C27F76"/>
    <w:rsid w:val="00C30C4A"/>
    <w:rsid w:val="00C35680"/>
    <w:rsid w:val="00C44A76"/>
    <w:rsid w:val="00C4693E"/>
    <w:rsid w:val="00C5004C"/>
    <w:rsid w:val="00C50F74"/>
    <w:rsid w:val="00C52D30"/>
    <w:rsid w:val="00C549F3"/>
    <w:rsid w:val="00C54BBE"/>
    <w:rsid w:val="00C56DE3"/>
    <w:rsid w:val="00C56F66"/>
    <w:rsid w:val="00C60A91"/>
    <w:rsid w:val="00C619B8"/>
    <w:rsid w:val="00C70BD8"/>
    <w:rsid w:val="00C74738"/>
    <w:rsid w:val="00C75923"/>
    <w:rsid w:val="00C8077A"/>
    <w:rsid w:val="00C828A1"/>
    <w:rsid w:val="00C83733"/>
    <w:rsid w:val="00C8703B"/>
    <w:rsid w:val="00C91B80"/>
    <w:rsid w:val="00C92454"/>
    <w:rsid w:val="00C925D0"/>
    <w:rsid w:val="00C93893"/>
    <w:rsid w:val="00C94AB1"/>
    <w:rsid w:val="00CA5663"/>
    <w:rsid w:val="00CB0DDF"/>
    <w:rsid w:val="00CB1C6B"/>
    <w:rsid w:val="00CB290D"/>
    <w:rsid w:val="00CB2BC0"/>
    <w:rsid w:val="00CB43FE"/>
    <w:rsid w:val="00CB7413"/>
    <w:rsid w:val="00CC094F"/>
    <w:rsid w:val="00CC0B64"/>
    <w:rsid w:val="00CC22CC"/>
    <w:rsid w:val="00CC3253"/>
    <w:rsid w:val="00CD0B42"/>
    <w:rsid w:val="00CD46E5"/>
    <w:rsid w:val="00CD72B3"/>
    <w:rsid w:val="00CD73E7"/>
    <w:rsid w:val="00CE0676"/>
    <w:rsid w:val="00CE2AB1"/>
    <w:rsid w:val="00CE454F"/>
    <w:rsid w:val="00CE4C8B"/>
    <w:rsid w:val="00CE50EB"/>
    <w:rsid w:val="00CF4B6D"/>
    <w:rsid w:val="00CF6754"/>
    <w:rsid w:val="00CF7C74"/>
    <w:rsid w:val="00D00576"/>
    <w:rsid w:val="00D01132"/>
    <w:rsid w:val="00D04353"/>
    <w:rsid w:val="00D05854"/>
    <w:rsid w:val="00D06038"/>
    <w:rsid w:val="00D06FFA"/>
    <w:rsid w:val="00D1731B"/>
    <w:rsid w:val="00D23D17"/>
    <w:rsid w:val="00D2661D"/>
    <w:rsid w:val="00D324A2"/>
    <w:rsid w:val="00D32589"/>
    <w:rsid w:val="00D32BFB"/>
    <w:rsid w:val="00D3303B"/>
    <w:rsid w:val="00D344CC"/>
    <w:rsid w:val="00D36025"/>
    <w:rsid w:val="00D40777"/>
    <w:rsid w:val="00D4099E"/>
    <w:rsid w:val="00D449A5"/>
    <w:rsid w:val="00D44E24"/>
    <w:rsid w:val="00D4629A"/>
    <w:rsid w:val="00D53763"/>
    <w:rsid w:val="00D552B5"/>
    <w:rsid w:val="00D554B1"/>
    <w:rsid w:val="00D56D56"/>
    <w:rsid w:val="00D57155"/>
    <w:rsid w:val="00D61DDB"/>
    <w:rsid w:val="00D62B5A"/>
    <w:rsid w:val="00D6543F"/>
    <w:rsid w:val="00D674E0"/>
    <w:rsid w:val="00D74791"/>
    <w:rsid w:val="00D7590C"/>
    <w:rsid w:val="00D760A3"/>
    <w:rsid w:val="00D76994"/>
    <w:rsid w:val="00D7779F"/>
    <w:rsid w:val="00D80837"/>
    <w:rsid w:val="00D80A1B"/>
    <w:rsid w:val="00D825F0"/>
    <w:rsid w:val="00D82B61"/>
    <w:rsid w:val="00D91979"/>
    <w:rsid w:val="00D92D74"/>
    <w:rsid w:val="00D92D86"/>
    <w:rsid w:val="00D939AB"/>
    <w:rsid w:val="00D94FFB"/>
    <w:rsid w:val="00DB07A7"/>
    <w:rsid w:val="00DB2ED3"/>
    <w:rsid w:val="00DB2F78"/>
    <w:rsid w:val="00DC360E"/>
    <w:rsid w:val="00DC51A5"/>
    <w:rsid w:val="00DC6B71"/>
    <w:rsid w:val="00DD21D4"/>
    <w:rsid w:val="00DD4992"/>
    <w:rsid w:val="00DD7EBB"/>
    <w:rsid w:val="00DE0EB0"/>
    <w:rsid w:val="00DE196E"/>
    <w:rsid w:val="00DE714A"/>
    <w:rsid w:val="00DE7609"/>
    <w:rsid w:val="00DF2355"/>
    <w:rsid w:val="00DF2A73"/>
    <w:rsid w:val="00DF75BC"/>
    <w:rsid w:val="00E02BCA"/>
    <w:rsid w:val="00E03E4C"/>
    <w:rsid w:val="00E04F92"/>
    <w:rsid w:val="00E073D8"/>
    <w:rsid w:val="00E07A3E"/>
    <w:rsid w:val="00E11936"/>
    <w:rsid w:val="00E11B1B"/>
    <w:rsid w:val="00E12C2A"/>
    <w:rsid w:val="00E200CB"/>
    <w:rsid w:val="00E2539F"/>
    <w:rsid w:val="00E25DAD"/>
    <w:rsid w:val="00E26EB2"/>
    <w:rsid w:val="00E304B4"/>
    <w:rsid w:val="00E3645E"/>
    <w:rsid w:val="00E36EDB"/>
    <w:rsid w:val="00E376EE"/>
    <w:rsid w:val="00E409C6"/>
    <w:rsid w:val="00E41340"/>
    <w:rsid w:val="00E44B29"/>
    <w:rsid w:val="00E4739D"/>
    <w:rsid w:val="00E47F4E"/>
    <w:rsid w:val="00E5450A"/>
    <w:rsid w:val="00E54A14"/>
    <w:rsid w:val="00E55D3C"/>
    <w:rsid w:val="00E57092"/>
    <w:rsid w:val="00E609DD"/>
    <w:rsid w:val="00E60BFD"/>
    <w:rsid w:val="00E614C1"/>
    <w:rsid w:val="00E614D1"/>
    <w:rsid w:val="00E63370"/>
    <w:rsid w:val="00E646C7"/>
    <w:rsid w:val="00E71351"/>
    <w:rsid w:val="00E76E27"/>
    <w:rsid w:val="00E800CD"/>
    <w:rsid w:val="00E8388C"/>
    <w:rsid w:val="00E846F7"/>
    <w:rsid w:val="00E85063"/>
    <w:rsid w:val="00E8582D"/>
    <w:rsid w:val="00E94DFA"/>
    <w:rsid w:val="00E97BBA"/>
    <w:rsid w:val="00EA357F"/>
    <w:rsid w:val="00EA4B59"/>
    <w:rsid w:val="00EA67F5"/>
    <w:rsid w:val="00EA7258"/>
    <w:rsid w:val="00EA731F"/>
    <w:rsid w:val="00EA777F"/>
    <w:rsid w:val="00EB3C5B"/>
    <w:rsid w:val="00EB3FAD"/>
    <w:rsid w:val="00EB62F7"/>
    <w:rsid w:val="00EC06FD"/>
    <w:rsid w:val="00ED0A68"/>
    <w:rsid w:val="00ED5237"/>
    <w:rsid w:val="00ED66FD"/>
    <w:rsid w:val="00ED6F22"/>
    <w:rsid w:val="00ED7986"/>
    <w:rsid w:val="00EE08C7"/>
    <w:rsid w:val="00EE09EE"/>
    <w:rsid w:val="00EE4872"/>
    <w:rsid w:val="00EF04D1"/>
    <w:rsid w:val="00EF3291"/>
    <w:rsid w:val="00EF46AF"/>
    <w:rsid w:val="00EF789F"/>
    <w:rsid w:val="00F009A3"/>
    <w:rsid w:val="00F0198C"/>
    <w:rsid w:val="00F020A8"/>
    <w:rsid w:val="00F02C04"/>
    <w:rsid w:val="00F02F08"/>
    <w:rsid w:val="00F0563F"/>
    <w:rsid w:val="00F0670C"/>
    <w:rsid w:val="00F06A0E"/>
    <w:rsid w:val="00F1139C"/>
    <w:rsid w:val="00F21328"/>
    <w:rsid w:val="00F22818"/>
    <w:rsid w:val="00F22E70"/>
    <w:rsid w:val="00F24E84"/>
    <w:rsid w:val="00F27453"/>
    <w:rsid w:val="00F3142B"/>
    <w:rsid w:val="00F40F66"/>
    <w:rsid w:val="00F45451"/>
    <w:rsid w:val="00F45D0D"/>
    <w:rsid w:val="00F5057A"/>
    <w:rsid w:val="00F51B31"/>
    <w:rsid w:val="00F54CB9"/>
    <w:rsid w:val="00F57366"/>
    <w:rsid w:val="00F60446"/>
    <w:rsid w:val="00F63E66"/>
    <w:rsid w:val="00F656AB"/>
    <w:rsid w:val="00F662C2"/>
    <w:rsid w:val="00F7561A"/>
    <w:rsid w:val="00F75D54"/>
    <w:rsid w:val="00F8155D"/>
    <w:rsid w:val="00F83B83"/>
    <w:rsid w:val="00F847C4"/>
    <w:rsid w:val="00F8573A"/>
    <w:rsid w:val="00F900CA"/>
    <w:rsid w:val="00F91C4D"/>
    <w:rsid w:val="00F93BAE"/>
    <w:rsid w:val="00F94837"/>
    <w:rsid w:val="00FA6045"/>
    <w:rsid w:val="00FB0731"/>
    <w:rsid w:val="00FB2E1C"/>
    <w:rsid w:val="00FB7E33"/>
    <w:rsid w:val="00FC36B2"/>
    <w:rsid w:val="00FC4081"/>
    <w:rsid w:val="00FC40FF"/>
    <w:rsid w:val="00FC417E"/>
    <w:rsid w:val="00FD00E2"/>
    <w:rsid w:val="00FD1AEE"/>
    <w:rsid w:val="00FD293A"/>
    <w:rsid w:val="00FE2AF0"/>
    <w:rsid w:val="00FE6094"/>
    <w:rsid w:val="00FE74D1"/>
    <w:rsid w:val="00FF03EE"/>
    <w:rsid w:val="00FF1F36"/>
    <w:rsid w:val="00FF26FE"/>
    <w:rsid w:val="00FF39D6"/>
    <w:rsid w:val="015D1E0A"/>
    <w:rsid w:val="01EB54AE"/>
    <w:rsid w:val="02C33491"/>
    <w:rsid w:val="03901450"/>
    <w:rsid w:val="04943668"/>
    <w:rsid w:val="06AF1D61"/>
    <w:rsid w:val="085F7FF9"/>
    <w:rsid w:val="09DE4981"/>
    <w:rsid w:val="0CD4716C"/>
    <w:rsid w:val="0D8D24C9"/>
    <w:rsid w:val="0EE55277"/>
    <w:rsid w:val="0F065A1D"/>
    <w:rsid w:val="0F1C25CE"/>
    <w:rsid w:val="1200033B"/>
    <w:rsid w:val="128C401A"/>
    <w:rsid w:val="1C8220EF"/>
    <w:rsid w:val="1DB80BAC"/>
    <w:rsid w:val="1EC23238"/>
    <w:rsid w:val="20976A99"/>
    <w:rsid w:val="209E1C27"/>
    <w:rsid w:val="237A2AA2"/>
    <w:rsid w:val="26193E85"/>
    <w:rsid w:val="26717810"/>
    <w:rsid w:val="28A678EF"/>
    <w:rsid w:val="29EB0886"/>
    <w:rsid w:val="2AFF2814"/>
    <w:rsid w:val="2BB67B4F"/>
    <w:rsid w:val="2BD144F0"/>
    <w:rsid w:val="2FD56CDF"/>
    <w:rsid w:val="353E5AE4"/>
    <w:rsid w:val="35636D5E"/>
    <w:rsid w:val="36291A31"/>
    <w:rsid w:val="38F37DB2"/>
    <w:rsid w:val="3C311D26"/>
    <w:rsid w:val="3C98226A"/>
    <w:rsid w:val="44312241"/>
    <w:rsid w:val="445A7C84"/>
    <w:rsid w:val="44E62181"/>
    <w:rsid w:val="4ED10867"/>
    <w:rsid w:val="4FF777D4"/>
    <w:rsid w:val="52FF594B"/>
    <w:rsid w:val="53407510"/>
    <w:rsid w:val="53CF241C"/>
    <w:rsid w:val="53E77FCE"/>
    <w:rsid w:val="54C20AA3"/>
    <w:rsid w:val="54C53368"/>
    <w:rsid w:val="555F3C51"/>
    <w:rsid w:val="57711F2F"/>
    <w:rsid w:val="5A5536BC"/>
    <w:rsid w:val="5B0D5C86"/>
    <w:rsid w:val="5F7C419C"/>
    <w:rsid w:val="60A42935"/>
    <w:rsid w:val="617D376B"/>
    <w:rsid w:val="61883F1E"/>
    <w:rsid w:val="61B07921"/>
    <w:rsid w:val="63BF336C"/>
    <w:rsid w:val="65F50CFB"/>
    <w:rsid w:val="661D2B90"/>
    <w:rsid w:val="67511058"/>
    <w:rsid w:val="68562E42"/>
    <w:rsid w:val="693853A9"/>
    <w:rsid w:val="6A377390"/>
    <w:rsid w:val="6B0A5173"/>
    <w:rsid w:val="76472DD2"/>
    <w:rsid w:val="77FD47AF"/>
    <w:rsid w:val="791769AB"/>
    <w:rsid w:val="7B1B23A8"/>
    <w:rsid w:val="7B266A14"/>
    <w:rsid w:val="7B932185"/>
    <w:rsid w:val="7C20350E"/>
    <w:rsid w:val="7EC1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b/>
      <w:kern w:val="44"/>
      <w:sz w:val="36"/>
    </w:rPr>
  </w:style>
  <w:style w:type="paragraph" w:styleId="4">
    <w:name w:val="heading 2"/>
    <w:basedOn w:val="1"/>
    <w:next w:val="5"/>
    <w:qFormat/>
    <w:uiPriority w:val="0"/>
    <w:pPr>
      <w:keepNext/>
      <w:keepLines/>
      <w:spacing w:before="260" w:after="260" w:line="413" w:lineRule="auto"/>
      <w:jc w:val="center"/>
      <w:outlineLvl w:val="1"/>
    </w:pPr>
    <w:rPr>
      <w:rFonts w:ascii="CG Times" w:hAnsi="CG Times"/>
      <w:b/>
      <w:sz w:val="30"/>
    </w:rPr>
  </w:style>
  <w:style w:type="paragraph" w:styleId="6">
    <w:name w:val="heading 3"/>
    <w:basedOn w:val="1"/>
    <w:next w:val="5"/>
    <w:qFormat/>
    <w:uiPriority w:val="0"/>
    <w:pPr>
      <w:keepNext/>
      <w:keepLines/>
      <w:tabs>
        <w:tab w:val="left" w:pos="5852"/>
      </w:tabs>
      <w:snapToGrid w:val="0"/>
      <w:spacing w:before="360" w:line="240" w:lineRule="exact"/>
      <w:ind w:left="425" w:hanging="425"/>
      <w:outlineLvl w:val="2"/>
    </w:pPr>
    <w:rPr>
      <w:b/>
      <w:sz w:val="28"/>
    </w:rPr>
  </w:style>
  <w:style w:type="paragraph" w:styleId="7">
    <w:name w:val="heading 4"/>
    <w:basedOn w:val="1"/>
    <w:next w:val="5"/>
    <w:qFormat/>
    <w:uiPriority w:val="0"/>
    <w:pPr>
      <w:keepNext/>
      <w:keepLines/>
      <w:tabs>
        <w:tab w:val="left" w:pos="425"/>
      </w:tabs>
      <w:spacing w:before="360" w:line="240" w:lineRule="exact"/>
      <w:ind w:left="425" w:hanging="425"/>
      <w:outlineLvl w:val="3"/>
    </w:pPr>
    <w:rPr>
      <w:rFonts w:ascii="宋体"/>
      <w:b/>
      <w:sz w:val="28"/>
    </w:rPr>
  </w:style>
  <w:style w:type="paragraph" w:styleId="8">
    <w:name w:val="heading 5"/>
    <w:basedOn w:val="1"/>
    <w:next w:val="5"/>
    <w:qFormat/>
    <w:uiPriority w:val="0"/>
    <w:pPr>
      <w:keepNext/>
      <w:keepLines/>
      <w:spacing w:before="280" w:after="290" w:line="372" w:lineRule="auto"/>
      <w:outlineLvl w:val="4"/>
    </w:pPr>
    <w:rPr>
      <w:b/>
      <w:sz w:val="28"/>
    </w:rPr>
  </w:style>
  <w:style w:type="paragraph" w:styleId="9">
    <w:name w:val="heading 6"/>
    <w:basedOn w:val="1"/>
    <w:next w:val="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5"/>
    <w:qFormat/>
    <w:uiPriority w:val="0"/>
    <w:pPr>
      <w:keepNext/>
      <w:keepLines/>
      <w:spacing w:before="240" w:after="64" w:line="317" w:lineRule="auto"/>
      <w:outlineLvl w:val="6"/>
    </w:pPr>
    <w:rPr>
      <w:b/>
      <w:sz w:val="24"/>
    </w:rPr>
  </w:style>
  <w:style w:type="paragraph" w:styleId="11">
    <w:name w:val="heading 8"/>
    <w:basedOn w:val="1"/>
    <w:next w:val="5"/>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5"/>
    <w:qFormat/>
    <w:uiPriority w:val="0"/>
    <w:pPr>
      <w:keepNext/>
      <w:keepLines/>
      <w:spacing w:before="240" w:after="64" w:line="317"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customStyle="1" w:styleId="5">
    <w:name w:val="正文缩进1"/>
    <w:basedOn w:val="1"/>
    <w:qFormat/>
    <w:uiPriority w:val="0"/>
    <w:pPr>
      <w:ind w:firstLine="420"/>
    </w:pPr>
  </w:style>
  <w:style w:type="paragraph" w:styleId="13">
    <w:name w:val="toc 7"/>
    <w:basedOn w:val="1"/>
    <w:next w:val="1"/>
    <w:semiHidden/>
    <w:qFormat/>
    <w:uiPriority w:val="0"/>
    <w:pPr>
      <w:ind w:left="2520" w:leftChars="1200"/>
    </w:pPr>
    <w:rPr>
      <w:szCs w:val="24"/>
    </w:rPr>
  </w:style>
  <w:style w:type="paragraph" w:styleId="14">
    <w:name w:val="Normal Indent"/>
    <w:basedOn w:val="1"/>
    <w:qFormat/>
    <w:uiPriority w:val="0"/>
    <w:pPr>
      <w:widowControl/>
      <w:adjustRightInd w:val="0"/>
      <w:snapToGrid w:val="0"/>
      <w:spacing w:line="480" w:lineRule="exact"/>
      <w:ind w:firstLine="567"/>
    </w:pPr>
    <w:rPr>
      <w:rFonts w:ascii="宋体"/>
      <w:snapToGrid w:val="0"/>
      <w:color w:val="000000"/>
      <w:kern w:val="28"/>
      <w:sz w:val="28"/>
    </w:rPr>
  </w:style>
  <w:style w:type="paragraph" w:styleId="15">
    <w:name w:val="Document Map"/>
    <w:basedOn w:val="1"/>
    <w:link w:val="89"/>
    <w:semiHidden/>
    <w:qFormat/>
    <w:uiPriority w:val="0"/>
    <w:pPr>
      <w:shd w:val="clear" w:color="auto" w:fill="000080"/>
    </w:pPr>
    <w:rPr>
      <w:szCs w:val="24"/>
    </w:rPr>
  </w:style>
  <w:style w:type="paragraph" w:styleId="16">
    <w:name w:val="annotation text"/>
    <w:basedOn w:val="1"/>
    <w:qFormat/>
    <w:uiPriority w:val="0"/>
    <w:pPr>
      <w:jc w:val="left"/>
    </w:pPr>
  </w:style>
  <w:style w:type="paragraph" w:styleId="17">
    <w:name w:val="Body Text 3"/>
    <w:basedOn w:val="1"/>
    <w:link w:val="91"/>
    <w:qFormat/>
    <w:uiPriority w:val="0"/>
    <w:pPr>
      <w:jc w:val="center"/>
    </w:pPr>
  </w:style>
  <w:style w:type="paragraph" w:styleId="18">
    <w:name w:val="Body Text"/>
    <w:basedOn w:val="1"/>
    <w:link w:val="114"/>
    <w:qFormat/>
    <w:uiPriority w:val="0"/>
    <w:pPr>
      <w:spacing w:line="380" w:lineRule="exact"/>
    </w:pPr>
    <w:rPr>
      <w:sz w:val="24"/>
    </w:rPr>
  </w:style>
  <w:style w:type="paragraph" w:styleId="19">
    <w:name w:val="Body Text Indent"/>
    <w:basedOn w:val="1"/>
    <w:link w:val="86"/>
    <w:unhideWhenUsed/>
    <w:qFormat/>
    <w:uiPriority w:val="0"/>
    <w:pPr>
      <w:spacing w:after="120"/>
      <w:ind w:left="420" w:leftChars="200"/>
    </w:pPr>
  </w:style>
  <w:style w:type="paragraph" w:styleId="20">
    <w:name w:val="toc 5"/>
    <w:basedOn w:val="1"/>
    <w:next w:val="1"/>
    <w:semiHidden/>
    <w:qFormat/>
    <w:uiPriority w:val="0"/>
    <w:pPr>
      <w:ind w:left="1680" w:leftChars="800"/>
    </w:pPr>
    <w:rPr>
      <w:szCs w:val="24"/>
    </w:rPr>
  </w:style>
  <w:style w:type="paragraph" w:styleId="21">
    <w:name w:val="toc 3"/>
    <w:basedOn w:val="1"/>
    <w:next w:val="1"/>
    <w:qFormat/>
    <w:uiPriority w:val="0"/>
    <w:pPr>
      <w:ind w:left="840" w:leftChars="400"/>
    </w:pPr>
  </w:style>
  <w:style w:type="paragraph" w:styleId="22">
    <w:name w:val="Plain Text"/>
    <w:basedOn w:val="1"/>
    <w:link w:val="85"/>
    <w:qFormat/>
    <w:uiPriority w:val="0"/>
    <w:rPr>
      <w:rFonts w:ascii="宋体" w:hAnsi="Courier New"/>
      <w:szCs w:val="24"/>
    </w:rPr>
  </w:style>
  <w:style w:type="paragraph" w:styleId="23">
    <w:name w:val="toc 8"/>
    <w:basedOn w:val="1"/>
    <w:next w:val="1"/>
    <w:semiHidden/>
    <w:qFormat/>
    <w:uiPriority w:val="0"/>
    <w:pPr>
      <w:ind w:left="2940" w:leftChars="1400"/>
    </w:pPr>
    <w:rPr>
      <w:szCs w:val="24"/>
    </w:rPr>
  </w:style>
  <w:style w:type="paragraph" w:styleId="24">
    <w:name w:val="Date"/>
    <w:basedOn w:val="1"/>
    <w:next w:val="1"/>
    <w:link w:val="88"/>
    <w:qFormat/>
    <w:uiPriority w:val="0"/>
    <w:pPr>
      <w:ind w:left="100" w:leftChars="2500"/>
    </w:pPr>
    <w:rPr>
      <w:rFonts w:ascii="宋体"/>
      <w:sz w:val="24"/>
      <w:szCs w:val="21"/>
      <w:lang w:val="zh-CN"/>
    </w:rPr>
  </w:style>
  <w:style w:type="paragraph" w:styleId="25">
    <w:name w:val="Body Text Indent 2"/>
    <w:basedOn w:val="1"/>
    <w:link w:val="90"/>
    <w:qFormat/>
    <w:uiPriority w:val="0"/>
    <w:pPr>
      <w:adjustRightInd w:val="0"/>
      <w:spacing w:line="360" w:lineRule="auto"/>
      <w:ind w:firstLine="601"/>
      <w:textAlignment w:val="baseline"/>
    </w:pPr>
    <w:rPr>
      <w:rFonts w:ascii="宋体"/>
      <w:kern w:val="0"/>
      <w:sz w:val="28"/>
    </w:rPr>
  </w:style>
  <w:style w:type="paragraph" w:styleId="26">
    <w:name w:val="Balloon Text"/>
    <w:basedOn w:val="1"/>
    <w:qFormat/>
    <w:uiPriority w:val="0"/>
    <w:rPr>
      <w:sz w:val="18"/>
    </w:rPr>
  </w:style>
  <w:style w:type="paragraph" w:styleId="27">
    <w:name w:val="footer"/>
    <w:basedOn w:val="1"/>
    <w:link w:val="51"/>
    <w:qFormat/>
    <w:uiPriority w:val="0"/>
    <w:pPr>
      <w:tabs>
        <w:tab w:val="center" w:pos="4153"/>
        <w:tab w:val="right" w:pos="8306"/>
      </w:tabs>
      <w:snapToGrid w:val="0"/>
      <w:jc w:val="left"/>
    </w:pPr>
    <w:rPr>
      <w:sz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4"/>
    <w:basedOn w:val="1"/>
    <w:next w:val="1"/>
    <w:semiHidden/>
    <w:qFormat/>
    <w:uiPriority w:val="0"/>
    <w:pPr>
      <w:ind w:left="1260" w:leftChars="600"/>
    </w:pPr>
    <w:rPr>
      <w:szCs w:val="24"/>
    </w:rPr>
  </w:style>
  <w:style w:type="paragraph" w:styleId="30">
    <w:name w:val="toc 6"/>
    <w:basedOn w:val="1"/>
    <w:next w:val="1"/>
    <w:semiHidden/>
    <w:qFormat/>
    <w:uiPriority w:val="0"/>
    <w:pPr>
      <w:ind w:left="2100" w:leftChars="1000"/>
    </w:pPr>
    <w:rPr>
      <w:szCs w:val="24"/>
    </w:rPr>
  </w:style>
  <w:style w:type="paragraph" w:styleId="31">
    <w:name w:val="Body Text Indent 3"/>
    <w:basedOn w:val="1"/>
    <w:link w:val="93"/>
    <w:qFormat/>
    <w:uiPriority w:val="0"/>
    <w:pPr>
      <w:spacing w:line="360" w:lineRule="auto"/>
      <w:ind w:firstLine="420"/>
    </w:pPr>
    <w:rPr>
      <w:sz w:val="24"/>
    </w:rPr>
  </w:style>
  <w:style w:type="paragraph" w:styleId="32">
    <w:name w:val="toc 2"/>
    <w:basedOn w:val="1"/>
    <w:next w:val="1"/>
    <w:qFormat/>
    <w:uiPriority w:val="0"/>
    <w:pPr>
      <w:tabs>
        <w:tab w:val="right" w:leader="dot" w:pos="9000"/>
      </w:tabs>
      <w:ind w:left="420" w:leftChars="200" w:right="264" w:rightChars="264"/>
    </w:pPr>
    <w:rPr>
      <w:rFonts w:ascii="仿宋_GB2312" w:eastAsia="仿宋_GB2312"/>
    </w:rPr>
  </w:style>
  <w:style w:type="paragraph" w:styleId="33">
    <w:name w:val="toc 9"/>
    <w:basedOn w:val="1"/>
    <w:next w:val="1"/>
    <w:semiHidden/>
    <w:qFormat/>
    <w:uiPriority w:val="0"/>
    <w:pPr>
      <w:ind w:left="3360" w:leftChars="1600"/>
    </w:pPr>
    <w:rPr>
      <w:szCs w:val="24"/>
    </w:rPr>
  </w:style>
  <w:style w:type="paragraph" w:styleId="34">
    <w:name w:val="Body Text 2"/>
    <w:basedOn w:val="1"/>
    <w:link w:val="94"/>
    <w:qFormat/>
    <w:uiPriority w:val="0"/>
    <w:pPr>
      <w:spacing w:after="120" w:line="480" w:lineRule="auto"/>
    </w:pPr>
    <w:rPr>
      <w:szCs w:val="24"/>
    </w:rPr>
  </w:style>
  <w:style w:type="paragraph" w:styleId="35">
    <w:name w:val="HTML Preformatted"/>
    <w:basedOn w:val="1"/>
    <w:link w:val="1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7">
    <w:name w:val="Title"/>
    <w:basedOn w:val="1"/>
    <w:next w:val="1"/>
    <w:qFormat/>
    <w:uiPriority w:val="0"/>
    <w:pPr>
      <w:tabs>
        <w:tab w:val="left" w:pos="432"/>
      </w:tabs>
      <w:spacing w:before="40" w:after="40" w:line="360" w:lineRule="auto"/>
      <w:jc w:val="left"/>
      <w:outlineLvl w:val="0"/>
    </w:pPr>
    <w:rPr>
      <w:rFonts w:ascii="Abadi MT Condensed Light" w:hAnsi="Abadi MT Condensed Light" w:eastAsia="黑体"/>
      <w:b/>
      <w:sz w:val="3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color w:val="CC0000"/>
    </w:rPr>
  </w:style>
  <w:style w:type="character" w:styleId="45">
    <w:name w:val="Hyperlink"/>
    <w:qFormat/>
    <w:uiPriority w:val="0"/>
    <w:rPr>
      <w:color w:val="0000FF"/>
      <w:u w:val="single"/>
    </w:rPr>
  </w:style>
  <w:style w:type="character" w:styleId="46">
    <w:name w:val="annotation reference"/>
    <w:semiHidden/>
    <w:qFormat/>
    <w:uiPriority w:val="0"/>
    <w:rPr>
      <w:sz w:val="21"/>
      <w:szCs w:val="21"/>
    </w:rPr>
  </w:style>
  <w:style w:type="paragraph" w:customStyle="1" w:styleId="47">
    <w:name w:val="Normal Indent1"/>
    <w:basedOn w:val="1"/>
    <w:qFormat/>
    <w:uiPriority w:val="0"/>
    <w:pPr>
      <w:ind w:firstLine="420" w:firstLineChars="200"/>
    </w:pPr>
  </w:style>
  <w:style w:type="character" w:customStyle="1" w:styleId="48">
    <w:name w:val="批注引用1"/>
    <w:qFormat/>
    <w:uiPriority w:val="0"/>
    <w:rPr>
      <w:sz w:val="21"/>
    </w:rPr>
  </w:style>
  <w:style w:type="character" w:customStyle="1" w:styleId="49">
    <w:name w:val="纯文本 Char"/>
    <w:link w:val="50"/>
    <w:semiHidden/>
    <w:qFormat/>
    <w:uiPriority w:val="0"/>
    <w:rPr>
      <w:rFonts w:ascii="宋体" w:hAnsi="Courier New" w:eastAsia="宋体"/>
      <w:kern w:val="2"/>
      <w:sz w:val="21"/>
      <w:lang w:val="en-US" w:eastAsia="zh-CN"/>
    </w:rPr>
  </w:style>
  <w:style w:type="paragraph" w:customStyle="1" w:styleId="50">
    <w:name w:val="纯文本1"/>
    <w:basedOn w:val="1"/>
    <w:link w:val="49"/>
    <w:qFormat/>
    <w:uiPriority w:val="0"/>
    <w:rPr>
      <w:rFonts w:ascii="宋体" w:hAnsi="Courier New"/>
    </w:rPr>
  </w:style>
  <w:style w:type="character" w:customStyle="1" w:styleId="51">
    <w:name w:val="页脚 Char"/>
    <w:link w:val="27"/>
    <w:semiHidden/>
    <w:qFormat/>
    <w:uiPriority w:val="99"/>
    <w:rPr>
      <w:rFonts w:eastAsia="宋体"/>
      <w:kern w:val="2"/>
      <w:sz w:val="18"/>
      <w:lang w:val="en-US" w:eastAsia="zh-CN"/>
    </w:rPr>
  </w:style>
  <w:style w:type="character" w:customStyle="1" w:styleId="52">
    <w:name w:val="ca-91"/>
    <w:qFormat/>
    <w:uiPriority w:val="0"/>
    <w:rPr>
      <w:rFonts w:hint="eastAsia" w:ascii="宋体" w:hAnsi="宋体" w:eastAsia="宋体"/>
      <w:color w:val="FF6600"/>
      <w:sz w:val="21"/>
    </w:rPr>
  </w:style>
  <w:style w:type="character" w:customStyle="1" w:styleId="53">
    <w:name w:val="ca-101"/>
    <w:qFormat/>
    <w:uiPriority w:val="0"/>
    <w:rPr>
      <w:rFonts w:hint="default" w:ascii="Arial" w:hAnsi="Arial"/>
      <w:color w:val="111111"/>
      <w:sz w:val="21"/>
    </w:rPr>
  </w:style>
  <w:style w:type="character" w:customStyle="1" w:styleId="54">
    <w:name w:val="hui3"/>
    <w:qFormat/>
    <w:uiPriority w:val="0"/>
    <w:rPr>
      <w:color w:val="333333"/>
    </w:rPr>
  </w:style>
  <w:style w:type="character" w:customStyle="1" w:styleId="55">
    <w:name w:val="页码1"/>
    <w:basedOn w:val="40"/>
    <w:qFormat/>
    <w:uiPriority w:val="99"/>
  </w:style>
  <w:style w:type="character" w:customStyle="1" w:styleId="56">
    <w:name w:val="ca-41"/>
    <w:qFormat/>
    <w:uiPriority w:val="0"/>
    <w:rPr>
      <w:rFonts w:hint="eastAsia" w:ascii="宋体" w:hAnsi="宋体" w:eastAsia="宋体"/>
      <w:sz w:val="21"/>
    </w:rPr>
  </w:style>
  <w:style w:type="character" w:customStyle="1" w:styleId="57">
    <w:name w:val="ca-51"/>
    <w:qFormat/>
    <w:uiPriority w:val="0"/>
    <w:rPr>
      <w:rFonts w:hint="eastAsia" w:ascii="宋体" w:hAnsi="宋体" w:eastAsia="宋体"/>
      <w:color w:val="111111"/>
      <w:sz w:val="21"/>
    </w:rPr>
  </w:style>
  <w:style w:type="paragraph" w:customStyle="1" w:styleId="58">
    <w:name w:val="样式3"/>
    <w:basedOn w:val="50"/>
    <w:qFormat/>
    <w:uiPriority w:val="0"/>
    <w:pPr>
      <w:spacing w:line="0" w:lineRule="atLeast"/>
      <w:outlineLvl w:val="0"/>
    </w:pPr>
    <w:rPr>
      <w:sz w:val="28"/>
    </w:rPr>
  </w:style>
  <w:style w:type="paragraph" w:customStyle="1" w:styleId="59">
    <w:name w:val="正文首行缩进1"/>
    <w:basedOn w:val="18"/>
    <w:qFormat/>
    <w:uiPriority w:val="0"/>
    <w:pPr>
      <w:spacing w:after="120" w:line="240" w:lineRule="auto"/>
      <w:ind w:firstLine="420" w:firstLineChars="100"/>
    </w:pPr>
    <w:rPr>
      <w:sz w:val="21"/>
    </w:rPr>
  </w:style>
  <w:style w:type="paragraph" w:customStyle="1" w:styleId="60">
    <w:name w:val="样式1"/>
    <w:basedOn w:val="1"/>
    <w:qFormat/>
    <w:uiPriority w:val="0"/>
    <w:pPr>
      <w:spacing w:beforeLines="100" w:afterLines="100"/>
      <w:ind w:firstLine="640" w:firstLineChars="200"/>
      <w:jc w:val="center"/>
      <w:outlineLvl w:val="1"/>
    </w:pPr>
    <w:rPr>
      <w:rFonts w:ascii="仿宋_GB2312" w:hAnsi="宋体" w:eastAsia="仿宋_GB2312"/>
      <w:sz w:val="32"/>
    </w:rPr>
  </w:style>
  <w:style w:type="paragraph" w:customStyle="1" w:styleId="61">
    <w:name w:val="Char Char Char Char"/>
    <w:basedOn w:val="1"/>
    <w:qFormat/>
    <w:uiPriority w:val="0"/>
    <w:rPr>
      <w:rFonts w:ascii="Tahoma" w:hAnsi="Tahoma"/>
      <w:sz w:val="24"/>
    </w:rPr>
  </w:style>
  <w:style w:type="paragraph" w:customStyle="1" w:styleId="62">
    <w:name w:val="样式 标题 2 + 宋体 五号 非加粗 黑色"/>
    <w:basedOn w:val="4"/>
    <w:qFormat/>
    <w:uiPriority w:val="0"/>
    <w:pPr>
      <w:tabs>
        <w:tab w:val="left" w:pos="425"/>
      </w:tabs>
      <w:adjustRightInd w:val="0"/>
      <w:spacing w:line="416" w:lineRule="atLeast"/>
      <w:ind w:left="425" w:hanging="425"/>
      <w:jc w:val="left"/>
      <w:textAlignment w:val="baseline"/>
    </w:pPr>
    <w:rPr>
      <w:rFonts w:ascii="宋体" w:hAnsi="宋体"/>
      <w:b w:val="0"/>
      <w:color w:val="000000"/>
      <w:kern w:val="0"/>
      <w:sz w:val="21"/>
    </w:rPr>
  </w:style>
  <w:style w:type="paragraph" w:customStyle="1" w:styleId="63">
    <w:name w:val="Char1"/>
    <w:basedOn w:val="1"/>
    <w:qFormat/>
    <w:uiPriority w:val="0"/>
    <w:rPr>
      <w:rFonts w:ascii="Tahoma" w:hAnsi="Tahoma"/>
      <w:sz w:val="24"/>
    </w:rPr>
  </w:style>
  <w:style w:type="paragraph" w:customStyle="1" w:styleId="64">
    <w:name w:val="Char1 Char Char Char"/>
    <w:basedOn w:val="1"/>
    <w:qFormat/>
    <w:uiPriority w:val="0"/>
    <w:rPr>
      <w:rFonts w:ascii="Tahoma" w:hAnsi="Tahoma"/>
      <w:sz w:val="24"/>
    </w:rPr>
  </w:style>
  <w:style w:type="paragraph" w:customStyle="1" w:styleId="65">
    <w:name w:val="pa-1"/>
    <w:basedOn w:val="1"/>
    <w:qFormat/>
    <w:uiPriority w:val="0"/>
    <w:pPr>
      <w:widowControl/>
      <w:spacing w:line="240" w:lineRule="atLeast"/>
    </w:pPr>
    <w:rPr>
      <w:rFonts w:ascii="宋体" w:hAnsi="宋体"/>
      <w:kern w:val="0"/>
      <w:sz w:val="24"/>
    </w:rPr>
  </w:style>
  <w:style w:type="paragraph" w:customStyle="1" w:styleId="66">
    <w:name w:val="Char1 Char Char Char Char Char Char"/>
    <w:basedOn w:val="1"/>
    <w:qFormat/>
    <w:uiPriority w:val="0"/>
    <w:rPr>
      <w:rFonts w:ascii="Tahoma" w:hAnsi="Tahoma"/>
      <w:sz w:val="24"/>
    </w:rPr>
  </w:style>
  <w:style w:type="paragraph" w:customStyle="1" w:styleId="67">
    <w:name w:val="正文文本缩进 31"/>
    <w:basedOn w:val="1"/>
    <w:qFormat/>
    <w:uiPriority w:val="0"/>
    <w:pPr>
      <w:spacing w:after="120"/>
      <w:ind w:left="420" w:leftChars="200"/>
    </w:pPr>
    <w:rPr>
      <w:sz w:val="16"/>
    </w:rPr>
  </w:style>
  <w:style w:type="paragraph" w:customStyle="1" w:styleId="68">
    <w:name w:val="批注主题1"/>
    <w:basedOn w:val="16"/>
    <w:next w:val="16"/>
    <w:qFormat/>
    <w:uiPriority w:val="0"/>
    <w:rPr>
      <w:b/>
    </w:rPr>
  </w:style>
  <w:style w:type="paragraph" w:customStyle="1" w:styleId="69">
    <w:name w:val="正文文本缩进 21"/>
    <w:basedOn w:val="1"/>
    <w:qFormat/>
    <w:uiPriority w:val="0"/>
    <w:pPr>
      <w:spacing w:after="120" w:line="480" w:lineRule="auto"/>
      <w:ind w:left="420" w:leftChars="200"/>
    </w:pPr>
  </w:style>
  <w:style w:type="paragraph" w:customStyle="1" w:styleId="70">
    <w:name w:val="Plain Text1"/>
    <w:basedOn w:val="1"/>
    <w:qFormat/>
    <w:uiPriority w:val="0"/>
    <w:rPr>
      <w:rFonts w:ascii="宋体" w:hAnsi="Courier New"/>
    </w:rPr>
  </w:style>
  <w:style w:type="paragraph" w:customStyle="1" w:styleId="71">
    <w:name w:val="标3"/>
    <w:basedOn w:val="1"/>
    <w:qFormat/>
    <w:uiPriority w:val="0"/>
    <w:pPr>
      <w:tabs>
        <w:tab w:val="left" w:pos="425"/>
      </w:tabs>
      <w:adjustRightInd w:val="0"/>
      <w:snapToGrid w:val="0"/>
      <w:spacing w:before="50"/>
      <w:ind w:left="425" w:hanging="425"/>
      <w:outlineLvl w:val="2"/>
    </w:pPr>
    <w:rPr>
      <w:rFonts w:ascii="Arial Narrow" w:hAnsi="Arial Narrow" w:eastAsia="仿宋_GB2312"/>
      <w:sz w:val="28"/>
    </w:rPr>
  </w:style>
  <w:style w:type="paragraph" w:customStyle="1" w:styleId="72">
    <w:name w:val="列出段落1"/>
    <w:basedOn w:val="1"/>
    <w:qFormat/>
    <w:uiPriority w:val="99"/>
    <w:pPr>
      <w:ind w:firstLine="420" w:firstLineChars="200"/>
    </w:p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75">
    <w:name w:val="正文文本缩进1"/>
    <w:basedOn w:val="1"/>
    <w:qFormat/>
    <w:uiPriority w:val="0"/>
    <w:pPr>
      <w:spacing w:after="120"/>
      <w:ind w:left="420" w:leftChars="200"/>
    </w:pPr>
  </w:style>
  <w:style w:type="paragraph" w:customStyle="1" w:styleId="76">
    <w:name w:val="默认段落字体 Para Char Char Char1 Char"/>
    <w:basedOn w:val="1"/>
    <w:qFormat/>
    <w:uiPriority w:val="0"/>
    <w:rPr>
      <w:rFonts w:ascii="Tahoma" w:hAnsi="Tahoma"/>
      <w:sz w:val="24"/>
    </w:rPr>
  </w:style>
  <w:style w:type="paragraph" w:customStyle="1" w:styleId="77">
    <w:name w:val="pa-4"/>
    <w:basedOn w:val="1"/>
    <w:qFormat/>
    <w:uiPriority w:val="0"/>
    <w:pPr>
      <w:widowControl/>
      <w:spacing w:line="280" w:lineRule="atLeast"/>
      <w:jc w:val="left"/>
    </w:pPr>
    <w:rPr>
      <w:rFonts w:ascii="宋体" w:hAnsi="宋体"/>
      <w:kern w:val="0"/>
      <w:sz w:val="24"/>
    </w:rPr>
  </w:style>
  <w:style w:type="paragraph" w:customStyle="1" w:styleId="78">
    <w:name w:val="日期1"/>
    <w:basedOn w:val="1"/>
    <w:next w:val="1"/>
    <w:qFormat/>
    <w:uiPriority w:val="0"/>
    <w:rPr>
      <w:rFonts w:ascii="仿宋_GB2312" w:eastAsia="仿宋_GB2312"/>
      <w:sz w:val="32"/>
    </w:rPr>
  </w:style>
  <w:style w:type="paragraph" w:customStyle="1" w:styleId="79">
    <w:name w:val="Char2"/>
    <w:basedOn w:val="1"/>
    <w:qFormat/>
    <w:uiPriority w:val="0"/>
    <w:rPr>
      <w:rFonts w:ascii="Tahoma" w:hAnsi="Tahoma"/>
      <w:sz w:val="24"/>
    </w:rPr>
  </w:style>
  <w:style w:type="paragraph" w:customStyle="1" w:styleId="80">
    <w:name w:val="Char Char Char Char1"/>
    <w:basedOn w:val="1"/>
    <w:qFormat/>
    <w:uiPriority w:val="0"/>
    <w:rPr>
      <w:rFonts w:ascii="Tahoma" w:hAnsi="Tahoma"/>
      <w:sz w:val="24"/>
    </w:rPr>
  </w:style>
  <w:style w:type="paragraph" w:customStyle="1" w:styleId="81">
    <w:name w:val="Char"/>
    <w:basedOn w:val="1"/>
    <w:qFormat/>
    <w:uiPriority w:val="0"/>
    <w:rPr>
      <w:sz w:val="18"/>
    </w:rPr>
  </w:style>
  <w:style w:type="paragraph" w:customStyle="1" w:styleId="82">
    <w:name w:val="p0"/>
    <w:basedOn w:val="1"/>
    <w:qFormat/>
    <w:uiPriority w:val="0"/>
    <w:pPr>
      <w:widowControl/>
    </w:pPr>
    <w:rPr>
      <w:kern w:val="0"/>
    </w:rPr>
  </w:style>
  <w:style w:type="paragraph" w:customStyle="1" w:styleId="83">
    <w:name w:val="正文2"/>
    <w:basedOn w:val="1"/>
    <w:link w:val="84"/>
    <w:qFormat/>
    <w:uiPriority w:val="0"/>
    <w:pPr>
      <w:spacing w:before="156" w:line="360" w:lineRule="auto"/>
      <w:ind w:firstLine="510" w:firstLineChars="200"/>
    </w:pPr>
    <w:rPr>
      <w:sz w:val="24"/>
    </w:rPr>
  </w:style>
  <w:style w:type="character" w:customStyle="1" w:styleId="84">
    <w:name w:val="正文2 Char Char"/>
    <w:link w:val="83"/>
    <w:qFormat/>
    <w:uiPriority w:val="0"/>
    <w:rPr>
      <w:kern w:val="2"/>
      <w:sz w:val="24"/>
    </w:rPr>
  </w:style>
  <w:style w:type="character" w:customStyle="1" w:styleId="85">
    <w:name w:val="纯文本 Char1"/>
    <w:basedOn w:val="40"/>
    <w:link w:val="22"/>
    <w:qFormat/>
    <w:uiPriority w:val="0"/>
    <w:rPr>
      <w:rFonts w:ascii="宋体" w:hAnsi="Courier New"/>
      <w:kern w:val="2"/>
      <w:sz w:val="21"/>
      <w:szCs w:val="24"/>
    </w:rPr>
  </w:style>
  <w:style w:type="character" w:customStyle="1" w:styleId="86">
    <w:name w:val="正文文本缩进 Char"/>
    <w:basedOn w:val="40"/>
    <w:link w:val="19"/>
    <w:semiHidden/>
    <w:qFormat/>
    <w:uiPriority w:val="99"/>
    <w:rPr>
      <w:kern w:val="2"/>
      <w:sz w:val="21"/>
    </w:rPr>
  </w:style>
  <w:style w:type="paragraph" w:styleId="87">
    <w:name w:val="List Paragraph"/>
    <w:basedOn w:val="1"/>
    <w:qFormat/>
    <w:uiPriority w:val="34"/>
    <w:pPr>
      <w:ind w:firstLine="420" w:firstLineChars="200"/>
    </w:pPr>
  </w:style>
  <w:style w:type="character" w:customStyle="1" w:styleId="88">
    <w:name w:val="日期 Char"/>
    <w:basedOn w:val="40"/>
    <w:link w:val="24"/>
    <w:qFormat/>
    <w:uiPriority w:val="0"/>
    <w:rPr>
      <w:rFonts w:ascii="宋体"/>
      <w:kern w:val="2"/>
      <w:sz w:val="24"/>
      <w:szCs w:val="21"/>
      <w:lang w:val="zh-CN"/>
    </w:rPr>
  </w:style>
  <w:style w:type="character" w:customStyle="1" w:styleId="89">
    <w:name w:val="文档结构图 Char"/>
    <w:basedOn w:val="40"/>
    <w:link w:val="15"/>
    <w:semiHidden/>
    <w:qFormat/>
    <w:uiPriority w:val="0"/>
    <w:rPr>
      <w:kern w:val="2"/>
      <w:sz w:val="21"/>
      <w:szCs w:val="24"/>
      <w:shd w:val="clear" w:color="auto" w:fill="000080"/>
    </w:rPr>
  </w:style>
  <w:style w:type="character" w:customStyle="1" w:styleId="90">
    <w:name w:val="正文文本缩进 2 Char"/>
    <w:basedOn w:val="40"/>
    <w:link w:val="25"/>
    <w:qFormat/>
    <w:uiPriority w:val="0"/>
    <w:rPr>
      <w:rFonts w:ascii="宋体"/>
      <w:sz w:val="28"/>
    </w:rPr>
  </w:style>
  <w:style w:type="character" w:customStyle="1" w:styleId="91">
    <w:name w:val="正文文本 3 Char"/>
    <w:basedOn w:val="40"/>
    <w:link w:val="17"/>
    <w:qFormat/>
    <w:uiPriority w:val="0"/>
    <w:rPr>
      <w:kern w:val="2"/>
      <w:sz w:val="21"/>
    </w:rPr>
  </w:style>
  <w:style w:type="paragraph" w:customStyle="1" w:styleId="92">
    <w:name w:val="正文文字表格居中"/>
    <w:basedOn w:val="1"/>
    <w:next w:val="34"/>
    <w:qFormat/>
    <w:uiPriority w:val="0"/>
    <w:pPr>
      <w:snapToGrid w:val="0"/>
      <w:spacing w:line="360" w:lineRule="auto"/>
    </w:pPr>
    <w:rPr>
      <w:rFonts w:ascii="宋体"/>
      <w:b/>
      <w:sz w:val="24"/>
    </w:rPr>
  </w:style>
  <w:style w:type="character" w:customStyle="1" w:styleId="93">
    <w:name w:val="正文文本缩进 3 Char"/>
    <w:basedOn w:val="40"/>
    <w:link w:val="31"/>
    <w:qFormat/>
    <w:uiPriority w:val="0"/>
    <w:rPr>
      <w:kern w:val="2"/>
      <w:sz w:val="24"/>
    </w:rPr>
  </w:style>
  <w:style w:type="character" w:customStyle="1" w:styleId="94">
    <w:name w:val="正文文本 2 Char"/>
    <w:basedOn w:val="40"/>
    <w:link w:val="34"/>
    <w:qFormat/>
    <w:uiPriority w:val="0"/>
    <w:rPr>
      <w:kern w:val="2"/>
      <w:sz w:val="21"/>
      <w:szCs w:val="24"/>
    </w:rPr>
  </w:style>
  <w:style w:type="paragraph" w:customStyle="1" w:styleId="95">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96">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97">
    <w:name w:val="Test2"/>
    <w:basedOn w:val="4"/>
    <w:qFormat/>
    <w:uiPriority w:val="0"/>
    <w:pPr>
      <w:widowControl/>
      <w:adjustRightInd w:val="0"/>
      <w:snapToGrid w:val="0"/>
      <w:spacing w:before="360" w:after="360" w:line="240" w:lineRule="atLeast"/>
      <w:jc w:val="left"/>
    </w:pPr>
    <w:rPr>
      <w:rFonts w:ascii="宋体" w:hAnsi="Arial"/>
      <w:b w:val="0"/>
      <w:bCs/>
      <w:snapToGrid w:val="0"/>
      <w:kern w:val="0"/>
      <w:sz w:val="28"/>
      <w:szCs w:val="32"/>
    </w:rPr>
  </w:style>
  <w:style w:type="paragraph" w:customStyle="1" w:styleId="9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9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00">
    <w:name w:val="Char3"/>
    <w:basedOn w:val="1"/>
    <w:qFormat/>
    <w:uiPriority w:val="0"/>
    <w:rPr>
      <w:rFonts w:ascii="仿宋_GB2312" w:eastAsia="仿宋_GB2312"/>
      <w:b/>
      <w:sz w:val="32"/>
      <w:szCs w:val="32"/>
    </w:rPr>
  </w:style>
  <w:style w:type="paragraph" w:customStyle="1" w:styleId="10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02">
    <w:name w:val="Char11"/>
    <w:basedOn w:val="1"/>
    <w:qFormat/>
    <w:uiPriority w:val="0"/>
    <w:rPr>
      <w:rFonts w:ascii="仿宋_GB2312" w:eastAsia="仿宋_GB2312"/>
      <w:b/>
      <w:sz w:val="32"/>
      <w:szCs w:val="32"/>
    </w:rPr>
  </w:style>
  <w:style w:type="paragraph" w:customStyle="1" w:styleId="103">
    <w:name w:val="Char Char1 Char Char Char"/>
    <w:basedOn w:val="1"/>
    <w:qFormat/>
    <w:uiPriority w:val="0"/>
    <w:rPr>
      <w:rFonts w:ascii="仿宋_GB2312" w:eastAsia="仿宋_GB2312"/>
      <w:b/>
      <w:sz w:val="32"/>
      <w:szCs w:val="32"/>
    </w:rPr>
  </w:style>
  <w:style w:type="paragraph" w:customStyle="1" w:styleId="104">
    <w:name w:val="Char21"/>
    <w:basedOn w:val="1"/>
    <w:qFormat/>
    <w:uiPriority w:val="0"/>
    <w:rPr>
      <w:rFonts w:ascii="仿宋_GB2312" w:eastAsia="仿宋_GB2312"/>
      <w:b/>
      <w:sz w:val="32"/>
      <w:szCs w:val="32"/>
    </w:rPr>
  </w:style>
  <w:style w:type="paragraph" w:customStyle="1" w:styleId="105">
    <w:name w:val="Char Char Char Char Char Char Char Char"/>
    <w:basedOn w:val="1"/>
    <w:qFormat/>
    <w:uiPriority w:val="0"/>
    <w:pPr>
      <w:tabs>
        <w:tab w:val="left" w:pos="360"/>
      </w:tabs>
    </w:pPr>
    <w:rPr>
      <w:sz w:val="24"/>
      <w:szCs w:val="24"/>
    </w:rPr>
  </w:style>
  <w:style w:type="paragraph" w:customStyle="1" w:styleId="106">
    <w:name w:val="Char Char1 Char"/>
    <w:basedOn w:val="1"/>
    <w:qFormat/>
    <w:uiPriority w:val="0"/>
    <w:rPr>
      <w:rFonts w:ascii="仿宋_GB2312" w:eastAsia="仿宋_GB2312"/>
      <w:b/>
      <w:sz w:val="32"/>
      <w:szCs w:val="32"/>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09">
    <w:name w:val="Char Char Char Char Char Char Char"/>
    <w:basedOn w:val="15"/>
    <w:qFormat/>
    <w:uiPriority w:val="0"/>
    <w:rPr>
      <w:rFonts w:ascii="Tahoma" w:hAnsi="Tahoma"/>
      <w:sz w:val="24"/>
    </w:rPr>
  </w:style>
  <w:style w:type="paragraph" w:customStyle="1" w:styleId="110">
    <w:name w:val="z-窗体底端1"/>
    <w:basedOn w:val="1"/>
    <w:next w:val="1"/>
    <w:link w:val="111"/>
    <w:qFormat/>
    <w:uiPriority w:val="0"/>
    <w:pPr>
      <w:pBdr>
        <w:top w:val="single" w:color="auto" w:sz="6" w:space="1"/>
      </w:pBdr>
      <w:jc w:val="center"/>
    </w:pPr>
    <w:rPr>
      <w:rFonts w:ascii="Arial" w:hAnsi="Arial" w:cs="Arial"/>
      <w:vanish/>
      <w:sz w:val="16"/>
      <w:szCs w:val="16"/>
    </w:rPr>
  </w:style>
  <w:style w:type="character" w:customStyle="1" w:styleId="111">
    <w:name w:val="z-窗体底端 Char"/>
    <w:basedOn w:val="40"/>
    <w:link w:val="110"/>
    <w:qFormat/>
    <w:uiPriority w:val="0"/>
    <w:rPr>
      <w:rFonts w:ascii="Arial" w:hAnsi="Arial" w:cs="Arial"/>
      <w:vanish/>
      <w:kern w:val="2"/>
      <w:sz w:val="16"/>
      <w:szCs w:val="16"/>
    </w:rPr>
  </w:style>
  <w:style w:type="paragraph" w:customStyle="1" w:styleId="112">
    <w:name w:val="z-窗体顶端1"/>
    <w:basedOn w:val="1"/>
    <w:next w:val="1"/>
    <w:link w:val="113"/>
    <w:qFormat/>
    <w:uiPriority w:val="0"/>
    <w:pPr>
      <w:pBdr>
        <w:bottom w:val="single" w:color="auto" w:sz="6" w:space="1"/>
      </w:pBdr>
      <w:jc w:val="center"/>
    </w:pPr>
    <w:rPr>
      <w:rFonts w:ascii="Arial" w:hAnsi="Arial" w:cs="Arial"/>
      <w:vanish/>
      <w:sz w:val="16"/>
      <w:szCs w:val="16"/>
    </w:rPr>
  </w:style>
  <w:style w:type="character" w:customStyle="1" w:styleId="113">
    <w:name w:val="z-窗体顶端 Char"/>
    <w:basedOn w:val="40"/>
    <w:link w:val="112"/>
    <w:qFormat/>
    <w:uiPriority w:val="0"/>
    <w:rPr>
      <w:rFonts w:ascii="Arial" w:hAnsi="Arial" w:cs="Arial"/>
      <w:vanish/>
      <w:kern w:val="2"/>
      <w:sz w:val="16"/>
      <w:szCs w:val="16"/>
    </w:rPr>
  </w:style>
  <w:style w:type="character" w:customStyle="1" w:styleId="114">
    <w:name w:val="正文文本 Char"/>
    <w:link w:val="18"/>
    <w:qFormat/>
    <w:uiPriority w:val="0"/>
    <w:rPr>
      <w:kern w:val="2"/>
      <w:sz w:val="24"/>
    </w:rPr>
  </w:style>
  <w:style w:type="character" w:customStyle="1" w:styleId="115">
    <w:name w:val="HTML 预设格式 Char"/>
    <w:basedOn w:val="40"/>
    <w:link w:val="35"/>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027B7-E02F-49ED-8DBF-7195344FB69B}">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39</Pages>
  <Words>3293</Words>
  <Characters>18776</Characters>
  <Lines>156</Lines>
  <Paragraphs>44</Paragraphs>
  <TotalTime>4</TotalTime>
  <ScaleCrop>false</ScaleCrop>
  <LinksUpToDate>false</LinksUpToDate>
  <CharactersWithSpaces>22025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2018-03-05T02:59:00Z</dcterms:created>
  <dc:creator>1</dc:creator>
  <cp:lastModifiedBy>Echo</cp:lastModifiedBy>
  <cp:lastPrinted>2018-06-26T00:39:00Z</cp:lastPrinted>
  <dcterms:modified xsi:type="dcterms:W3CDTF">2020-12-04T07:07:10Z</dcterms:modified>
  <dc:title>1</dc:title>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