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  <w:lang w:val="en-US" w:eastAsia="zh-CN"/>
        </w:rPr>
        <w:t>1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三固工器具采购</w:t>
      </w:r>
      <w:r>
        <w:rPr>
          <w:rFonts w:hint="eastAsia"/>
          <w:b/>
          <w:bCs/>
          <w:sz w:val="44"/>
          <w:szCs w:val="44"/>
        </w:rPr>
        <w:t>报价函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5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39" w:type="dxa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报价单位</w:t>
            </w:r>
          </w:p>
        </w:tc>
        <w:tc>
          <w:tcPr>
            <w:tcW w:w="5357" w:type="dxa"/>
          </w:tcPr>
          <w:p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39" w:type="dxa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商务报价（万元）</w:t>
            </w:r>
          </w:p>
        </w:tc>
        <w:tc>
          <w:tcPr>
            <w:tcW w:w="5357" w:type="dxa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2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营业</w:t>
            </w:r>
            <w:r>
              <w:rPr>
                <w:kern w:val="0"/>
                <w:sz w:val="24"/>
              </w:rPr>
              <w:t>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2"/>
          </w:tcPr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D7301"/>
    <w:rsid w:val="1C7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2020-09-02T07:34:00Z</dcterms:created>
  <dc:creator>Echo</dc:creator>
  <cp:lastModifiedBy>Echo</cp:lastModifiedBy>
  <dcterms:modified xsi:type="dcterms:W3CDTF">2020-09-02T07:35:04Z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