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Cs w:val="21"/>
        </w:rPr>
      </w:pPr>
      <w:r>
        <w:rPr>
          <w:rFonts w:hint="eastAsia"/>
          <w:b/>
          <w:szCs w:val="21"/>
        </w:rPr>
        <w:t>附件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5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default"/>
                <w:sz w:val="24"/>
              </w:rPr>
              <w:t>国家发改委发改价格[2011]534号收费标准的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>%</w:t>
            </w:r>
            <w:r>
              <w:rPr>
                <w:rFonts w:hint="eastAsia"/>
                <w:sz w:val="24"/>
                <w:lang w:eastAsia="zh-CN"/>
              </w:rPr>
              <w:t>（让利率为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>%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相应资质证书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类似业绩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0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39CE"/>
    <w:rsid w:val="09922D23"/>
    <w:rsid w:val="2B7E610C"/>
    <w:rsid w:val="632322AC"/>
    <w:rsid w:val="653B26D2"/>
    <w:rsid w:val="68C61642"/>
    <w:rsid w:val="6CEA39CE"/>
    <w:rsid w:val="75524737"/>
    <w:rsid w:val="7C5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spacing w:line="480" w:lineRule="auto"/>
      <w:ind w:firstLine="600"/>
    </w:pPr>
    <w:rPr>
      <w:sz w:val="28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2020-07-13T07:14:00Z</dcterms:created>
  <dc:creator>Echo</dc:creator>
  <cp:lastModifiedBy>应洁---网站建设微信开发搜狗推广</cp:lastModifiedBy>
  <dcterms:modified xsi:type="dcterms:W3CDTF">2020-07-15T06:18:26Z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